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C6F3CC" w14:textId="6A836426" w:rsidR="008F13F1" w:rsidRPr="008F13F1" w:rsidRDefault="008F13F1" w:rsidP="008F13F1">
      <w:pPr>
        <w:tabs>
          <w:tab w:val="center" w:pos="4536"/>
          <w:tab w:val="right" w:pos="7938"/>
          <w:tab w:val="right" w:pos="9639"/>
        </w:tabs>
        <w:ind w:right="2"/>
        <w:rPr>
          <w:rFonts w:ascii="Arial" w:eastAsia="Batang" w:hAnsi="Arial" w:cs="Arial"/>
          <w:b/>
          <w:bCs/>
          <w:sz w:val="28"/>
          <w:szCs w:val="24"/>
        </w:rPr>
      </w:pPr>
      <w:bookmarkStart w:id="0" w:name="_Hlk145670493"/>
      <w:r w:rsidRPr="008F13F1">
        <w:rPr>
          <w:rFonts w:ascii="Arial" w:eastAsia="Batang" w:hAnsi="Arial" w:cs="Arial"/>
          <w:b/>
          <w:bCs/>
          <w:sz w:val="28"/>
          <w:szCs w:val="24"/>
        </w:rPr>
        <w:t>3GPP TSG RAN WG1 #120bis</w:t>
      </w:r>
      <w:r w:rsidRPr="008F13F1">
        <w:rPr>
          <w:rFonts w:ascii="Arial" w:eastAsia="Batang" w:hAnsi="Arial" w:cs="Arial"/>
          <w:b/>
          <w:bCs/>
          <w:sz w:val="28"/>
          <w:szCs w:val="24"/>
        </w:rPr>
        <w:tab/>
      </w:r>
      <w:r w:rsidRPr="008F13F1">
        <w:rPr>
          <w:rFonts w:ascii="Arial" w:eastAsia="Batang" w:hAnsi="Arial" w:cs="Arial"/>
          <w:b/>
          <w:bCs/>
          <w:sz w:val="28"/>
          <w:szCs w:val="24"/>
        </w:rPr>
        <w:tab/>
      </w:r>
      <w:r w:rsidRPr="008F13F1">
        <w:rPr>
          <w:rFonts w:ascii="Arial" w:eastAsia="Batang" w:hAnsi="Arial" w:cs="Arial"/>
          <w:b/>
          <w:bCs/>
          <w:sz w:val="28"/>
          <w:szCs w:val="24"/>
        </w:rPr>
        <w:tab/>
        <w:t>R1-</w:t>
      </w:r>
      <w:r w:rsidR="00635146" w:rsidRPr="00635146">
        <w:rPr>
          <w:rFonts w:ascii="Arial" w:eastAsia="Batang" w:hAnsi="Arial" w:cs="Arial"/>
          <w:b/>
          <w:bCs/>
          <w:sz w:val="28"/>
          <w:szCs w:val="24"/>
        </w:rPr>
        <w:t>2502887</w:t>
      </w:r>
    </w:p>
    <w:p w14:paraId="4F494B89" w14:textId="5683C1B5" w:rsidR="00394A44" w:rsidRPr="00394A44" w:rsidRDefault="008F13F1" w:rsidP="008F13F1">
      <w:pPr>
        <w:tabs>
          <w:tab w:val="center" w:pos="4536"/>
          <w:tab w:val="right" w:pos="9072"/>
        </w:tabs>
        <w:rPr>
          <w:rFonts w:ascii="Arial" w:eastAsia="MS Mincho" w:hAnsi="Arial" w:cs="Arial"/>
          <w:b/>
          <w:bCs/>
          <w:sz w:val="28"/>
          <w:szCs w:val="24"/>
          <w:lang w:eastAsia="ja-JP"/>
        </w:rPr>
      </w:pPr>
      <w:r w:rsidRPr="008F13F1">
        <w:rPr>
          <w:rFonts w:ascii="Arial" w:eastAsia="MS Mincho" w:hAnsi="Arial" w:cs="Arial"/>
          <w:b/>
          <w:bCs/>
          <w:sz w:val="28"/>
          <w:szCs w:val="24"/>
          <w:lang w:eastAsia="ja-JP"/>
        </w:rPr>
        <w:t xml:space="preserve">Wuhan, China, </w:t>
      </w:r>
      <w:r w:rsidRPr="008F13F1">
        <w:rPr>
          <w:rFonts w:ascii="Malgun Gothic" w:eastAsia="Malgun Gothic" w:hAnsi="Malgun Gothic" w:cs="Malgun Gothic"/>
          <w:b/>
          <w:bCs/>
          <w:sz w:val="28"/>
          <w:szCs w:val="24"/>
          <w:lang w:eastAsia="ko-KR"/>
        </w:rPr>
        <w:t xml:space="preserve">April </w:t>
      </w:r>
      <w:r w:rsidRPr="008F13F1">
        <w:rPr>
          <w:rFonts w:ascii="Arial" w:eastAsia="MS Mincho" w:hAnsi="Arial" w:cs="Arial"/>
          <w:b/>
          <w:bCs/>
          <w:sz w:val="28"/>
          <w:szCs w:val="24"/>
          <w:lang w:eastAsia="ja-JP"/>
        </w:rPr>
        <w:t>7</w:t>
      </w:r>
      <w:r w:rsidRPr="008F13F1">
        <w:rPr>
          <w:rFonts w:ascii="Malgun Gothic" w:eastAsia="Malgun Gothic" w:hAnsi="Malgun Gothic" w:cs="Malgun Gothic" w:hint="eastAsia"/>
          <w:b/>
          <w:bCs/>
          <w:sz w:val="28"/>
          <w:szCs w:val="24"/>
          <w:vertAlign w:val="superscript"/>
          <w:lang w:eastAsia="ko-KR"/>
        </w:rPr>
        <w:t>th</w:t>
      </w:r>
      <w:r w:rsidRPr="008F13F1">
        <w:rPr>
          <w:rFonts w:ascii="Arial" w:eastAsia="MS Mincho" w:hAnsi="Arial" w:cs="Arial"/>
          <w:b/>
          <w:bCs/>
          <w:sz w:val="28"/>
          <w:szCs w:val="24"/>
          <w:lang w:eastAsia="ja-JP"/>
        </w:rPr>
        <w:t xml:space="preserve"> </w:t>
      </w:r>
      <w:r w:rsidRPr="008F13F1">
        <w:rPr>
          <w:rFonts w:ascii="Arial" w:eastAsia="Batang" w:hAnsi="Arial" w:cs="Arial"/>
          <w:b/>
          <w:bCs/>
          <w:sz w:val="28"/>
          <w:szCs w:val="24"/>
        </w:rPr>
        <w:t>– 11</w:t>
      </w:r>
      <w:r w:rsidRPr="008F13F1">
        <w:rPr>
          <w:rFonts w:ascii="Arial" w:eastAsia="Batang" w:hAnsi="Arial" w:cs="Arial"/>
          <w:b/>
          <w:bCs/>
          <w:sz w:val="28"/>
          <w:szCs w:val="24"/>
          <w:vertAlign w:val="superscript"/>
        </w:rPr>
        <w:t>th</w:t>
      </w:r>
      <w:r w:rsidRPr="008F13F1">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837D372"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92730">
        <w:rPr>
          <w:rFonts w:ascii="Arial" w:hAnsi="Arial" w:cs="Arial"/>
          <w:b/>
          <w:sz w:val="24"/>
          <w:szCs w:val="24"/>
          <w:lang w:val="en-US" w:eastAsia="zh-TW"/>
        </w:rPr>
        <w:t>5</w:t>
      </w:r>
      <w:bookmarkStart w:id="1" w:name="_GoBack"/>
      <w:bookmarkEnd w:id="1"/>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3AD28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D1444" w:rsidRPr="008D1444">
        <w:rPr>
          <w:rFonts w:ascii="Arial" w:hAnsi="Arial" w:cs="Arial"/>
          <w:b/>
          <w:sz w:val="24"/>
          <w:szCs w:val="24"/>
        </w:rPr>
        <w:t>Discussion on RAN4 LS on collision between SSB and RA occasion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A7FE03A" w14:textId="5D4C251E" w:rsidR="00C6439F"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w:t>
      </w:r>
      <w:r w:rsidR="00C6439F">
        <w:rPr>
          <w:kern w:val="2"/>
          <w:sz w:val="24"/>
          <w:szCs w:val="24"/>
          <w:lang w:eastAsia="zh-TW"/>
        </w:rPr>
        <w:t>RAN1#119, one draft CR [</w:t>
      </w:r>
      <w:r w:rsidR="00200423">
        <w:rPr>
          <w:kern w:val="2"/>
          <w:sz w:val="24"/>
          <w:szCs w:val="24"/>
          <w:lang w:eastAsia="zh-TW"/>
        </w:rPr>
        <w:t>1</w:t>
      </w:r>
      <w:r w:rsidR="00C6439F">
        <w:rPr>
          <w:kern w:val="2"/>
          <w:sz w:val="24"/>
          <w:szCs w:val="24"/>
          <w:lang w:eastAsia="zh-TW"/>
        </w:rPr>
        <w:t xml:space="preserve">] </w:t>
      </w:r>
      <w:r w:rsidR="002F7352">
        <w:rPr>
          <w:kern w:val="2"/>
          <w:sz w:val="24"/>
          <w:szCs w:val="24"/>
          <w:lang w:eastAsia="zh-TW"/>
        </w:rPr>
        <w:t>was</w:t>
      </w:r>
      <w:r w:rsidR="00C6439F">
        <w:rPr>
          <w:kern w:val="2"/>
          <w:sz w:val="24"/>
          <w:szCs w:val="24"/>
          <w:lang w:eastAsia="zh-TW"/>
        </w:rPr>
        <w:t xml:space="preserve"> </w:t>
      </w:r>
      <w:r w:rsidR="002F7352">
        <w:rPr>
          <w:kern w:val="2"/>
          <w:sz w:val="24"/>
          <w:szCs w:val="24"/>
          <w:lang w:eastAsia="zh-TW"/>
        </w:rPr>
        <w:t>brought out</w:t>
      </w:r>
      <w:r w:rsidR="00C6439F">
        <w:rPr>
          <w:kern w:val="2"/>
          <w:sz w:val="24"/>
          <w:szCs w:val="24"/>
          <w:lang w:eastAsia="zh-TW"/>
        </w:rPr>
        <w:t xml:space="preserve"> for tackling the potential collision of RA occasion (RO) and SSB among </w:t>
      </w:r>
      <w:r w:rsidR="000E6731">
        <w:rPr>
          <w:kern w:val="2"/>
          <w:sz w:val="24"/>
          <w:szCs w:val="24"/>
          <w:lang w:eastAsia="zh-TW"/>
        </w:rPr>
        <w:t xml:space="preserve">different </w:t>
      </w:r>
      <w:r w:rsidR="00C6439F">
        <w:rPr>
          <w:kern w:val="2"/>
          <w:sz w:val="24"/>
          <w:szCs w:val="24"/>
          <w:lang w:eastAsia="zh-TW"/>
        </w:rPr>
        <w:t xml:space="preserve">cells (i.e., </w:t>
      </w:r>
      <w:r w:rsidR="00082E24">
        <w:rPr>
          <w:kern w:val="2"/>
          <w:sz w:val="24"/>
          <w:szCs w:val="24"/>
          <w:lang w:eastAsia="zh-TW"/>
        </w:rPr>
        <w:t xml:space="preserve">between </w:t>
      </w:r>
      <w:r w:rsidR="00C6439F">
        <w:rPr>
          <w:kern w:val="2"/>
          <w:sz w:val="24"/>
          <w:szCs w:val="24"/>
          <w:lang w:eastAsia="zh-TW"/>
        </w:rPr>
        <w:t>serving cell and LTM c</w:t>
      </w:r>
      <w:r w:rsidR="00082E24">
        <w:rPr>
          <w:kern w:val="2"/>
          <w:sz w:val="24"/>
          <w:szCs w:val="24"/>
          <w:lang w:eastAsia="zh-TW"/>
        </w:rPr>
        <w:t>andidate cell, or between two LTM candidate cells</w:t>
      </w:r>
      <w:r w:rsidR="00C6439F">
        <w:rPr>
          <w:kern w:val="2"/>
          <w:sz w:val="24"/>
          <w:szCs w:val="24"/>
          <w:lang w:eastAsia="zh-TW"/>
        </w:rPr>
        <w:t>). In the end of discussion, RAN1 sent a LS [</w:t>
      </w:r>
      <w:r w:rsidR="00200423">
        <w:rPr>
          <w:kern w:val="2"/>
          <w:sz w:val="24"/>
          <w:szCs w:val="24"/>
          <w:lang w:eastAsia="zh-TW"/>
        </w:rPr>
        <w:t>2</w:t>
      </w:r>
      <w:r w:rsidR="00C6439F">
        <w:rPr>
          <w:kern w:val="2"/>
          <w:sz w:val="24"/>
          <w:szCs w:val="24"/>
          <w:lang w:eastAsia="zh-TW"/>
        </w:rPr>
        <w:t xml:space="preserve">] to RAN4 asking </w:t>
      </w:r>
      <w:r w:rsidR="00783DC0">
        <w:rPr>
          <w:kern w:val="2"/>
          <w:sz w:val="24"/>
          <w:szCs w:val="24"/>
          <w:lang w:eastAsia="zh-TW"/>
        </w:rPr>
        <w:t xml:space="preserve">on </w:t>
      </w:r>
      <w:r w:rsidR="00C6439F">
        <w:rPr>
          <w:kern w:val="2"/>
          <w:sz w:val="24"/>
          <w:szCs w:val="24"/>
          <w:lang w:eastAsia="zh-TW"/>
        </w:rPr>
        <w:t xml:space="preserve">how to address it. </w:t>
      </w:r>
      <w:r w:rsidR="00300D0F" w:rsidRPr="00F1225F">
        <w:rPr>
          <w:kern w:val="2"/>
          <w:sz w:val="24"/>
          <w:szCs w:val="24"/>
          <w:lang w:eastAsia="zh-TW"/>
        </w:rPr>
        <w:t xml:space="preserve">In </w:t>
      </w:r>
      <w:r w:rsidR="00300D0F">
        <w:rPr>
          <w:kern w:val="2"/>
          <w:sz w:val="24"/>
          <w:szCs w:val="24"/>
          <w:lang w:eastAsia="zh-TW"/>
        </w:rPr>
        <w:t xml:space="preserve">RAN1#120bis, </w:t>
      </w:r>
      <w:r w:rsidR="00C6439F">
        <w:rPr>
          <w:kern w:val="2"/>
          <w:sz w:val="24"/>
          <w:szCs w:val="24"/>
          <w:lang w:eastAsia="zh-TW"/>
        </w:rPr>
        <w:t>RAN4 sent back a reply LS</w:t>
      </w:r>
      <w:r w:rsidR="00200423">
        <w:rPr>
          <w:kern w:val="2"/>
          <w:sz w:val="24"/>
          <w:szCs w:val="24"/>
          <w:lang w:eastAsia="zh-TW"/>
        </w:rPr>
        <w:t xml:space="preserve"> [3]</w:t>
      </w:r>
      <w:r w:rsidR="00C6439F">
        <w:rPr>
          <w:kern w:val="2"/>
          <w:sz w:val="24"/>
          <w:szCs w:val="24"/>
          <w:lang w:eastAsia="zh-TW"/>
        </w:rPr>
        <w:t xml:space="preserve"> on the </w:t>
      </w:r>
      <w:r w:rsidR="00680D88">
        <w:rPr>
          <w:kern w:val="2"/>
          <w:sz w:val="24"/>
          <w:szCs w:val="24"/>
          <w:lang w:eastAsia="zh-TW"/>
        </w:rPr>
        <w:t>concerned</w:t>
      </w:r>
      <w:r w:rsidR="00C6439F">
        <w:rPr>
          <w:kern w:val="2"/>
          <w:sz w:val="24"/>
          <w:szCs w:val="24"/>
          <w:lang w:eastAsia="zh-TW"/>
        </w:rPr>
        <w:t xml:space="preserve"> question from RAN1</w:t>
      </w:r>
      <w:r w:rsidR="00680D88">
        <w:rPr>
          <w:kern w:val="2"/>
          <w:sz w:val="24"/>
          <w:szCs w:val="24"/>
          <w:lang w:eastAsia="zh-TW"/>
        </w:rPr>
        <w:t xml:space="preserve">, where the main response is </w:t>
      </w:r>
      <w:r w:rsidR="00C6439F">
        <w:rPr>
          <w:kern w:val="2"/>
          <w:sz w:val="24"/>
          <w:szCs w:val="24"/>
          <w:lang w:eastAsia="zh-TW"/>
        </w:rPr>
        <w:t xml:space="preserve">shown below.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5DCA941" w14:textId="77777777" w:rsidR="007F0278" w:rsidRPr="007F0278" w:rsidRDefault="007F0278" w:rsidP="007F02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7F0278">
              <w:rPr>
                <w:rFonts w:ascii="Arial" w:eastAsia="Times New Roman" w:hAnsi="Arial"/>
                <w:sz w:val="36"/>
                <w:lang w:eastAsia="en-GB"/>
              </w:rPr>
              <w:t>1</w:t>
            </w:r>
            <w:r w:rsidRPr="007F0278">
              <w:rPr>
                <w:rFonts w:ascii="Arial" w:eastAsia="Times New Roman" w:hAnsi="Arial"/>
                <w:sz w:val="36"/>
                <w:lang w:eastAsia="en-GB"/>
              </w:rPr>
              <w:tab/>
              <w:t>Overall description</w:t>
            </w:r>
          </w:p>
          <w:p w14:paraId="1D55EAC6" w14:textId="77777777" w:rsidR="007F0278" w:rsidRPr="007F0278" w:rsidRDefault="007F0278" w:rsidP="007F0278">
            <w:pPr>
              <w:overflowPunct w:val="0"/>
              <w:autoSpaceDE w:val="0"/>
              <w:autoSpaceDN w:val="0"/>
              <w:adjustRightInd w:val="0"/>
              <w:spacing w:afterLines="50" w:after="120"/>
              <w:jc w:val="both"/>
              <w:textAlignment w:val="baseline"/>
              <w:rPr>
                <w:rFonts w:ascii="Arial" w:eastAsia="Times New Roman" w:hAnsi="Arial" w:cs="Arial"/>
                <w:bCs/>
                <w:iCs/>
                <w:lang w:val="en-US" w:eastAsia="en-GB"/>
              </w:rPr>
            </w:pPr>
            <w:bookmarkStart w:id="2" w:name="OLE_LINK31"/>
            <w:r w:rsidRPr="007F0278">
              <w:rPr>
                <w:rFonts w:ascii="Arial" w:eastAsia="Times New Roman" w:hAnsi="Arial" w:cs="Arial"/>
                <w:bCs/>
                <w:iCs/>
                <w:lang w:val="en-US" w:eastAsia="en-GB"/>
              </w:rPr>
              <w:t xml:space="preserve">RAN4 </w:t>
            </w:r>
            <w:r w:rsidRPr="007F0278">
              <w:rPr>
                <w:rFonts w:ascii="Arial" w:eastAsia="Times New Roman" w:hAnsi="Arial" w:cs="Arial" w:hint="eastAsia"/>
                <w:bCs/>
                <w:iCs/>
                <w:lang w:val="en-US" w:eastAsia="en-GB"/>
              </w:rPr>
              <w:t>woul</w:t>
            </w:r>
            <w:r w:rsidRPr="007F0278">
              <w:rPr>
                <w:rFonts w:ascii="Arial" w:eastAsia="Times New Roman" w:hAnsi="Arial" w:cs="Arial"/>
                <w:bCs/>
                <w:iCs/>
                <w:lang w:val="en-US" w:eastAsia="en-GB"/>
              </w:rPr>
              <w:t>d like to thank RAN1 for the LS on collision between SSB and RA occasion for LTM (in R1-2410911/R4-2500008). RAN4 discussed the question from RAN1 and reached the following consensus:</w:t>
            </w:r>
          </w:p>
          <w:p w14:paraId="041C5E56" w14:textId="77777777" w:rsidR="007F0278" w:rsidRPr="007F0278" w:rsidRDefault="007F0278" w:rsidP="00311BF6">
            <w:pPr>
              <w:numPr>
                <w:ilvl w:val="0"/>
                <w:numId w:val="8"/>
              </w:numPr>
              <w:overflowPunct w:val="0"/>
              <w:autoSpaceDE w:val="0"/>
              <w:autoSpaceDN w:val="0"/>
              <w:adjustRightInd w:val="0"/>
              <w:snapToGrid w:val="0"/>
              <w:spacing w:after="120"/>
              <w:textAlignment w:val="baseline"/>
              <w:rPr>
                <w:rFonts w:ascii="Arial" w:eastAsia="Yu Mincho" w:hAnsi="Arial" w:cs="Arial"/>
                <w:lang w:eastAsia="zh-CN"/>
              </w:rPr>
            </w:pPr>
            <w:bookmarkStart w:id="3" w:name="OLE_LINK16"/>
            <w:r w:rsidRPr="007F0278">
              <w:rPr>
                <w:rFonts w:ascii="Arial" w:eastAsia="Times New Roman" w:hAnsi="Arial" w:cs="Arial"/>
                <w:lang w:eastAsia="en-GB"/>
              </w:rPr>
              <w:t>RACH shall be prioritized over SSB, if the collision is outside MG.</w:t>
            </w:r>
          </w:p>
          <w:p w14:paraId="4F5BC9C1" w14:textId="77777777" w:rsidR="007F0278" w:rsidRPr="007F0278" w:rsidRDefault="007F0278" w:rsidP="00311BF6">
            <w:pPr>
              <w:numPr>
                <w:ilvl w:val="0"/>
                <w:numId w:val="8"/>
              </w:numPr>
              <w:overflowPunct w:val="0"/>
              <w:autoSpaceDE w:val="0"/>
              <w:autoSpaceDN w:val="0"/>
              <w:adjustRightInd w:val="0"/>
              <w:snapToGrid w:val="0"/>
              <w:spacing w:after="120"/>
              <w:textAlignment w:val="baseline"/>
              <w:rPr>
                <w:rFonts w:ascii="Arial" w:eastAsia="Yu Mincho" w:hAnsi="Arial" w:cs="Arial"/>
                <w:lang w:eastAsia="zh-CN"/>
              </w:rPr>
            </w:pPr>
            <w:r w:rsidRPr="007F0278">
              <w:rPr>
                <w:rFonts w:ascii="Arial" w:eastAsia="Yu Mincho" w:hAnsi="Arial" w:cs="Arial"/>
                <w:lang w:eastAsia="zh-CN"/>
              </w:rPr>
              <w:t>If collision happens within MG, it is up to UE implementation, i.e., UE may transmit or drop RACH when the RACH occasion colliding with the MG occasion.</w:t>
            </w:r>
          </w:p>
          <w:bookmarkEnd w:id="2"/>
          <w:bookmarkEnd w:id="3"/>
          <w:p w14:paraId="57476F0E" w14:textId="6DFEC441" w:rsidR="00CC502D" w:rsidRPr="007F0278" w:rsidRDefault="00CC502D" w:rsidP="00C6439F">
            <w:pPr>
              <w:shd w:val="clear" w:color="auto" w:fill="FFFFFF"/>
              <w:snapToGrid w:val="0"/>
              <w:rPr>
                <w:rFonts w:eastAsia="Times New Roman"/>
                <w:szCs w:val="24"/>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477B132" w14:textId="2B77A1A4" w:rsidR="00E42E32" w:rsidRDefault="00E42E32" w:rsidP="00F1225F">
      <w:pPr>
        <w:spacing w:after="180" w:line="276" w:lineRule="auto"/>
        <w:rPr>
          <w:sz w:val="24"/>
          <w:lang w:eastAsia="zh-TW"/>
        </w:rPr>
      </w:pPr>
      <w:r>
        <w:rPr>
          <w:sz w:val="24"/>
          <w:lang w:eastAsia="zh-TW"/>
        </w:rPr>
        <w:t xml:space="preserve">From the debates on this issue in RAN1#119, several comments made on the draft CR [1] are listed as below: </w:t>
      </w:r>
    </w:p>
    <w:p w14:paraId="186100CF" w14:textId="328F31B4" w:rsidR="00E42E32" w:rsidRDefault="00E42E32" w:rsidP="00311BF6">
      <w:pPr>
        <w:pStyle w:val="ListParagraph"/>
        <w:numPr>
          <w:ilvl w:val="0"/>
          <w:numId w:val="8"/>
        </w:numPr>
        <w:spacing w:after="180" w:line="276" w:lineRule="auto"/>
        <w:rPr>
          <w:sz w:val="24"/>
          <w:lang w:eastAsia="zh-TW"/>
        </w:rPr>
      </w:pPr>
      <w:r>
        <w:rPr>
          <w:sz w:val="24"/>
          <w:lang w:eastAsia="zh-TW"/>
        </w:rPr>
        <w:t xml:space="preserve">Whether proposed UE behavior applies for intra-band case only or for both intra-band and inter-band cases; </w:t>
      </w:r>
    </w:p>
    <w:p w14:paraId="7B74AA71" w14:textId="1310E125" w:rsidR="00E42E32" w:rsidRPr="00E42E32" w:rsidRDefault="00E42E32" w:rsidP="00311BF6">
      <w:pPr>
        <w:pStyle w:val="ListParagraph"/>
        <w:numPr>
          <w:ilvl w:val="0"/>
          <w:numId w:val="8"/>
        </w:numPr>
        <w:spacing w:after="180" w:line="276" w:lineRule="auto"/>
        <w:rPr>
          <w:sz w:val="24"/>
          <w:lang w:eastAsia="zh-TW"/>
        </w:rPr>
      </w:pPr>
      <w:r>
        <w:rPr>
          <w:sz w:val="24"/>
          <w:lang w:eastAsia="zh-TW"/>
        </w:rPr>
        <w:t>Whether the concerned collision should fall into a single slot, and how to define a slot among different cells</w:t>
      </w:r>
    </w:p>
    <w:p w14:paraId="36CBBC5E" w14:textId="4ED0452F" w:rsidR="00C02F76" w:rsidRDefault="00E42E32" w:rsidP="00F1225F">
      <w:pPr>
        <w:spacing w:after="180" w:line="276" w:lineRule="auto"/>
        <w:rPr>
          <w:sz w:val="24"/>
          <w:lang w:eastAsia="zh-TW"/>
        </w:rPr>
      </w:pPr>
      <w:r>
        <w:rPr>
          <w:sz w:val="24"/>
          <w:lang w:eastAsia="zh-TW"/>
        </w:rPr>
        <w:t xml:space="preserve">From RAN4 reply LS, it appears what really matters for the collision handling is whether the collision is inside the measurement gap or outside the measurement gap. Accordingly, the described UE behavior from RAN4 should be able to apply for both intra-band and inter-band cases. </w:t>
      </w:r>
    </w:p>
    <w:p w14:paraId="26FAF744" w14:textId="66AC7519" w:rsidR="00CB6CAC" w:rsidRDefault="00C8715F" w:rsidP="00F1225F">
      <w:pPr>
        <w:spacing w:after="180" w:line="276" w:lineRule="auto"/>
        <w:rPr>
          <w:sz w:val="24"/>
          <w:lang w:eastAsia="zh-TW"/>
        </w:rPr>
      </w:pPr>
      <w:r>
        <w:rPr>
          <w:sz w:val="24"/>
          <w:lang w:eastAsia="zh-TW"/>
        </w:rPr>
        <w:t xml:space="preserve">Similarly, since the described UE behavior from RAN4 only touches the collision </w:t>
      </w:r>
      <w:r w:rsidR="00094202">
        <w:rPr>
          <w:sz w:val="24"/>
          <w:lang w:eastAsia="zh-TW"/>
        </w:rPr>
        <w:t xml:space="preserve">itself </w:t>
      </w:r>
      <w:r>
        <w:rPr>
          <w:sz w:val="24"/>
          <w:lang w:eastAsia="zh-TW"/>
        </w:rPr>
        <w:t xml:space="preserve">without mentioning “within a slot”-like wordings, the collision handling can be </w:t>
      </w:r>
      <w:r w:rsidR="00BD71FB">
        <w:rPr>
          <w:sz w:val="24"/>
          <w:lang w:eastAsia="zh-TW"/>
        </w:rPr>
        <w:t>performed</w:t>
      </w:r>
      <w:r w:rsidR="001D3C38">
        <w:rPr>
          <w:sz w:val="24"/>
          <w:lang w:eastAsia="zh-TW"/>
        </w:rPr>
        <w:t xml:space="preserve"> </w:t>
      </w:r>
      <w:r w:rsidR="00951333">
        <w:rPr>
          <w:sz w:val="24"/>
          <w:lang w:eastAsia="zh-TW"/>
        </w:rPr>
        <w:t xml:space="preserve">upon </w:t>
      </w:r>
      <w:r w:rsidR="001D3C38">
        <w:rPr>
          <w:sz w:val="24"/>
          <w:lang w:eastAsia="zh-TW"/>
        </w:rPr>
        <w:t>a SSB and a RO is overlapped in time domain</w:t>
      </w:r>
      <w:r>
        <w:rPr>
          <w:sz w:val="24"/>
          <w:lang w:eastAsia="zh-TW"/>
        </w:rPr>
        <w:t xml:space="preserve">. </w:t>
      </w:r>
    </w:p>
    <w:p w14:paraId="4AED3E2A" w14:textId="3B7E11F9" w:rsidR="00FB495C" w:rsidRDefault="00C8715F" w:rsidP="00FB495C">
      <w:pPr>
        <w:spacing w:after="180" w:line="276" w:lineRule="auto"/>
        <w:rPr>
          <w:b/>
          <w:sz w:val="24"/>
          <w:szCs w:val="22"/>
          <w:lang w:eastAsia="zh-TW"/>
        </w:rPr>
      </w:pPr>
      <w:r>
        <w:rPr>
          <w:b/>
          <w:sz w:val="24"/>
          <w:szCs w:val="22"/>
          <w:lang w:eastAsia="zh-TW"/>
        </w:rPr>
        <w:lastRenderedPageBreak/>
        <w:t xml:space="preserve">Observation </w:t>
      </w:r>
      <w:r w:rsidR="00FB495C">
        <w:rPr>
          <w:b/>
          <w:sz w:val="24"/>
          <w:szCs w:val="22"/>
          <w:lang w:eastAsia="zh-TW"/>
        </w:rPr>
        <w:t xml:space="preserve">1: </w:t>
      </w:r>
      <w:r w:rsidR="00B34841">
        <w:rPr>
          <w:b/>
          <w:sz w:val="24"/>
          <w:szCs w:val="22"/>
          <w:lang w:eastAsia="zh-TW"/>
        </w:rPr>
        <w:t xml:space="preserve">Collision handling of SSB and RA occasion </w:t>
      </w:r>
      <w:r w:rsidR="00EE4821">
        <w:rPr>
          <w:b/>
          <w:sz w:val="24"/>
          <w:szCs w:val="22"/>
          <w:lang w:eastAsia="zh-TW"/>
        </w:rPr>
        <w:t xml:space="preserve">associated with different cells </w:t>
      </w:r>
      <w:r w:rsidR="00E47515">
        <w:rPr>
          <w:b/>
          <w:sz w:val="24"/>
          <w:szCs w:val="22"/>
          <w:lang w:eastAsia="zh-TW"/>
        </w:rPr>
        <w:t xml:space="preserve">should </w:t>
      </w:r>
      <w:r w:rsidR="00B34841">
        <w:rPr>
          <w:b/>
          <w:sz w:val="24"/>
          <w:szCs w:val="22"/>
          <w:lang w:eastAsia="zh-TW"/>
        </w:rPr>
        <w:t>only conside</w:t>
      </w:r>
      <w:r w:rsidR="00E47515">
        <w:rPr>
          <w:b/>
          <w:sz w:val="24"/>
          <w:szCs w:val="22"/>
          <w:lang w:eastAsia="zh-TW"/>
        </w:rPr>
        <w:t xml:space="preserve">r </w:t>
      </w:r>
      <w:r w:rsidR="00B34841">
        <w:rPr>
          <w:b/>
          <w:sz w:val="24"/>
          <w:szCs w:val="22"/>
          <w:lang w:eastAsia="zh-TW"/>
        </w:rPr>
        <w:t xml:space="preserve">whether the collision is inside measurement gap or outside measurement gap. </w:t>
      </w:r>
    </w:p>
    <w:p w14:paraId="4F7120D6" w14:textId="673DE2F5" w:rsidR="001D3C38" w:rsidRDefault="001D3C38" w:rsidP="001D3C38">
      <w:pPr>
        <w:spacing w:after="180" w:line="276" w:lineRule="auto"/>
        <w:rPr>
          <w:b/>
          <w:sz w:val="24"/>
          <w:szCs w:val="22"/>
          <w:lang w:eastAsia="zh-TW"/>
        </w:rPr>
      </w:pPr>
      <w:r>
        <w:rPr>
          <w:b/>
          <w:sz w:val="24"/>
          <w:szCs w:val="22"/>
          <w:lang w:eastAsia="zh-TW"/>
        </w:rPr>
        <w:t xml:space="preserve">Observation 2: Collision handling of SSB and RA occasion </w:t>
      </w:r>
      <w:r w:rsidR="00EE4821">
        <w:rPr>
          <w:b/>
          <w:sz w:val="24"/>
          <w:szCs w:val="22"/>
          <w:lang w:eastAsia="zh-TW"/>
        </w:rPr>
        <w:t xml:space="preserve">associated with different cells </w:t>
      </w:r>
      <w:r>
        <w:rPr>
          <w:b/>
          <w:sz w:val="24"/>
          <w:szCs w:val="22"/>
          <w:lang w:eastAsia="zh-TW"/>
        </w:rPr>
        <w:t xml:space="preserve">can apply for </w:t>
      </w:r>
      <w:r w:rsidR="001C3B7C">
        <w:rPr>
          <w:b/>
          <w:sz w:val="24"/>
          <w:szCs w:val="22"/>
          <w:lang w:eastAsia="zh-TW"/>
        </w:rPr>
        <w:t xml:space="preserve">both </w:t>
      </w:r>
      <w:r w:rsidR="001C3B7C" w:rsidRPr="001C3B7C">
        <w:rPr>
          <w:b/>
          <w:sz w:val="24"/>
          <w:szCs w:val="22"/>
          <w:lang w:eastAsia="zh-TW"/>
        </w:rPr>
        <w:t>intra-band and inter-band cases</w:t>
      </w:r>
      <w:r>
        <w:rPr>
          <w:b/>
          <w:sz w:val="24"/>
          <w:szCs w:val="22"/>
          <w:lang w:eastAsia="zh-TW"/>
        </w:rPr>
        <w:t xml:space="preserve">. </w:t>
      </w:r>
    </w:p>
    <w:p w14:paraId="42059EC3" w14:textId="16CD3FB2" w:rsidR="001D3C38" w:rsidRDefault="001D3C38" w:rsidP="001D3C38">
      <w:pPr>
        <w:spacing w:after="180" w:line="276" w:lineRule="auto"/>
        <w:rPr>
          <w:b/>
          <w:sz w:val="24"/>
          <w:szCs w:val="22"/>
          <w:lang w:eastAsia="zh-TW"/>
        </w:rPr>
      </w:pPr>
      <w:r>
        <w:rPr>
          <w:b/>
          <w:sz w:val="24"/>
          <w:szCs w:val="22"/>
          <w:lang w:eastAsia="zh-TW"/>
        </w:rPr>
        <w:t xml:space="preserve">Observation </w:t>
      </w:r>
      <w:r w:rsidR="00D56B43">
        <w:rPr>
          <w:b/>
          <w:sz w:val="24"/>
          <w:szCs w:val="22"/>
          <w:lang w:eastAsia="zh-TW"/>
        </w:rPr>
        <w:t>3</w:t>
      </w:r>
      <w:r>
        <w:rPr>
          <w:b/>
          <w:sz w:val="24"/>
          <w:szCs w:val="22"/>
          <w:lang w:eastAsia="zh-TW"/>
        </w:rPr>
        <w:t xml:space="preserve">: Collision handling of SSB and RA occasion </w:t>
      </w:r>
      <w:r w:rsidR="00EE4821">
        <w:rPr>
          <w:b/>
          <w:sz w:val="24"/>
          <w:szCs w:val="22"/>
          <w:lang w:eastAsia="zh-TW"/>
        </w:rPr>
        <w:t xml:space="preserve">associated with different cells </w:t>
      </w:r>
      <w:r w:rsidR="00187877">
        <w:rPr>
          <w:b/>
          <w:sz w:val="24"/>
          <w:szCs w:val="22"/>
          <w:lang w:eastAsia="zh-TW"/>
        </w:rPr>
        <w:t xml:space="preserve">can be </w:t>
      </w:r>
      <w:r w:rsidR="00EE4821">
        <w:rPr>
          <w:b/>
          <w:sz w:val="24"/>
          <w:szCs w:val="22"/>
          <w:lang w:eastAsia="zh-TW"/>
        </w:rPr>
        <w:t xml:space="preserve">performed </w:t>
      </w:r>
      <w:r w:rsidR="00187877" w:rsidRPr="00187877">
        <w:rPr>
          <w:b/>
          <w:sz w:val="24"/>
          <w:szCs w:val="22"/>
          <w:lang w:eastAsia="zh-TW"/>
        </w:rPr>
        <w:t>upon a SSB and a RO is overlapped in time domain</w:t>
      </w:r>
      <w:r>
        <w:rPr>
          <w:b/>
          <w:sz w:val="24"/>
          <w:szCs w:val="22"/>
          <w:lang w:eastAsia="zh-TW"/>
        </w:rPr>
        <w:t xml:space="preserve">. </w:t>
      </w:r>
    </w:p>
    <w:p w14:paraId="5C44B004" w14:textId="543BCBBA" w:rsidR="00091CA6" w:rsidRDefault="005102E4" w:rsidP="002150D0">
      <w:pPr>
        <w:spacing w:after="180" w:line="276" w:lineRule="auto"/>
        <w:rPr>
          <w:sz w:val="24"/>
          <w:szCs w:val="22"/>
          <w:lang w:eastAsia="zh-TW"/>
        </w:rPr>
      </w:pPr>
      <w:r>
        <w:rPr>
          <w:sz w:val="24"/>
          <w:szCs w:val="22"/>
          <w:lang w:eastAsia="zh-TW"/>
        </w:rPr>
        <w:t>Accor</w:t>
      </w:r>
      <w:r w:rsidRPr="005102E4">
        <w:rPr>
          <w:sz w:val="24"/>
          <w:szCs w:val="22"/>
          <w:lang w:eastAsia="zh-TW"/>
        </w:rPr>
        <w:t>d</w:t>
      </w:r>
      <w:r>
        <w:rPr>
          <w:sz w:val="24"/>
          <w:szCs w:val="22"/>
          <w:lang w:eastAsia="zh-TW"/>
        </w:rPr>
        <w:t>i</w:t>
      </w:r>
      <w:r w:rsidRPr="005102E4">
        <w:rPr>
          <w:sz w:val="24"/>
          <w:szCs w:val="22"/>
          <w:lang w:eastAsia="zh-TW"/>
        </w:rPr>
        <w:t xml:space="preserve">ng to </w:t>
      </w:r>
      <w:r>
        <w:rPr>
          <w:sz w:val="24"/>
          <w:szCs w:val="22"/>
          <w:lang w:eastAsia="zh-TW"/>
        </w:rPr>
        <w:t xml:space="preserve">RAN4 reply LS and above observations, we then propose the following </w:t>
      </w:r>
      <w:r w:rsidR="009512A0">
        <w:rPr>
          <w:sz w:val="24"/>
          <w:szCs w:val="22"/>
          <w:lang w:eastAsia="zh-TW"/>
        </w:rPr>
        <w:t xml:space="preserve">Text Proposal 1 </w:t>
      </w:r>
      <w:r>
        <w:rPr>
          <w:sz w:val="24"/>
          <w:szCs w:val="22"/>
          <w:lang w:eastAsia="zh-TW"/>
        </w:rPr>
        <w:t xml:space="preserve">to be captured in TS 38.213. </w:t>
      </w:r>
    </w:p>
    <w:p w14:paraId="15038B25" w14:textId="2105A2F0" w:rsidR="009512A0" w:rsidRPr="009512A0" w:rsidRDefault="009512A0" w:rsidP="002150D0">
      <w:pPr>
        <w:spacing w:after="180" w:line="276" w:lineRule="auto"/>
        <w:rPr>
          <w:b/>
          <w:sz w:val="24"/>
          <w:szCs w:val="22"/>
          <w:u w:val="single"/>
          <w:lang w:eastAsia="zh-TW"/>
        </w:rPr>
      </w:pPr>
      <w:r w:rsidRPr="009512A0">
        <w:rPr>
          <w:b/>
          <w:sz w:val="24"/>
          <w:szCs w:val="22"/>
          <w:u w:val="single"/>
          <w:lang w:eastAsia="zh-TW"/>
        </w:rPr>
        <w:t>Text Proposal 1</w:t>
      </w:r>
    </w:p>
    <w:tbl>
      <w:tblPr>
        <w:tblStyle w:val="TableGrid"/>
        <w:tblW w:w="0" w:type="auto"/>
        <w:tblLook w:val="04A0" w:firstRow="1" w:lastRow="0" w:firstColumn="1" w:lastColumn="0" w:noHBand="0" w:noVBand="1"/>
      </w:tblPr>
      <w:tblGrid>
        <w:gridCol w:w="9621"/>
      </w:tblGrid>
      <w:tr w:rsidR="00BD1639" w14:paraId="76712125" w14:textId="77777777" w:rsidTr="00BD1639">
        <w:tc>
          <w:tcPr>
            <w:tcW w:w="9621" w:type="dxa"/>
          </w:tcPr>
          <w:p w14:paraId="391989C5" w14:textId="77777777" w:rsidR="007F4006" w:rsidRPr="007F4006" w:rsidRDefault="007F4006" w:rsidP="007F4006">
            <w:pPr>
              <w:keepNext/>
              <w:keepLines/>
              <w:spacing w:before="180" w:after="180"/>
              <w:ind w:left="850" w:hanging="850"/>
              <w:outlineLvl w:val="1"/>
              <w:rPr>
                <w:rFonts w:ascii="Arial" w:eastAsia="SimSun" w:hAnsi="Arial"/>
                <w:sz w:val="32"/>
              </w:rPr>
            </w:pP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176421741"/>
            <w:r w:rsidRPr="007F4006">
              <w:rPr>
                <w:rFonts w:ascii="Arial" w:eastAsia="SimSun" w:hAnsi="Arial"/>
                <w:sz w:val="32"/>
              </w:rPr>
              <w:t>8</w:t>
            </w:r>
            <w:r w:rsidRPr="007F4006">
              <w:rPr>
                <w:rFonts w:ascii="Arial" w:eastAsia="SimSun" w:hAnsi="Arial" w:hint="eastAsia"/>
                <w:sz w:val="32"/>
              </w:rPr>
              <w:t>.1</w:t>
            </w:r>
            <w:r w:rsidRPr="007F4006">
              <w:rPr>
                <w:rFonts w:ascii="Arial" w:eastAsia="SimSun" w:hAnsi="Arial" w:hint="eastAsia"/>
                <w:sz w:val="32"/>
              </w:rPr>
              <w:tab/>
            </w:r>
            <w:r w:rsidRPr="007F4006">
              <w:rPr>
                <w:rFonts w:ascii="Arial" w:eastAsia="SimSun" w:hAnsi="Arial"/>
                <w:sz w:val="32"/>
              </w:rPr>
              <w:t>Random access preamble</w:t>
            </w:r>
            <w:bookmarkEnd w:id="4"/>
            <w:bookmarkEnd w:id="5"/>
            <w:bookmarkEnd w:id="6"/>
            <w:bookmarkEnd w:id="7"/>
            <w:bookmarkEnd w:id="8"/>
            <w:bookmarkEnd w:id="9"/>
            <w:bookmarkEnd w:id="10"/>
            <w:bookmarkEnd w:id="11"/>
            <w:bookmarkEnd w:id="12"/>
            <w:bookmarkEnd w:id="13"/>
            <w:bookmarkEnd w:id="14"/>
          </w:p>
          <w:p w14:paraId="23C72F6C" w14:textId="77777777" w:rsidR="007F4006" w:rsidRPr="007F4006" w:rsidRDefault="007F4006" w:rsidP="007F4006">
            <w:pPr>
              <w:spacing w:after="180"/>
              <w:jc w:val="center"/>
              <w:rPr>
                <w:color w:val="FF0000"/>
                <w:szCs w:val="22"/>
                <w:lang w:eastAsia="zh-TW"/>
              </w:rPr>
            </w:pPr>
            <w:r w:rsidRPr="007F4006">
              <w:rPr>
                <w:rFonts w:hint="eastAsia"/>
                <w:color w:val="FF0000"/>
                <w:szCs w:val="22"/>
                <w:lang w:eastAsia="zh-TW"/>
              </w:rPr>
              <w:t>&lt; Unchanged parts are omitted &gt;</w:t>
            </w:r>
          </w:p>
          <w:p w14:paraId="2B730872" w14:textId="77777777" w:rsidR="007F4006" w:rsidRPr="007F4006" w:rsidRDefault="007F4006" w:rsidP="007F4006">
            <w:pPr>
              <w:spacing w:after="180"/>
              <w:rPr>
                <w:lang w:val="en-US"/>
              </w:rPr>
            </w:pPr>
            <w:r w:rsidRPr="007F4006">
              <w:rPr>
                <w:lang w:val="en-US"/>
              </w:rPr>
              <w:t xml:space="preserve">For single cell operation or for operation with </w:t>
            </w:r>
            <w:r w:rsidRPr="007F4006">
              <w:t xml:space="preserve">contiguous </w:t>
            </w:r>
            <w:r w:rsidRPr="007F4006">
              <w:rPr>
                <w:lang w:val="en-US"/>
              </w:rPr>
              <w:t xml:space="preserve">carrier aggregation in a same frequency band </w:t>
            </w:r>
            <w:r w:rsidRPr="007F4006">
              <w:t xml:space="preserve">or for operation with non-contiguous carrier aggregation in a same frequency band if the UE is not provided with </w:t>
            </w:r>
            <w:r w:rsidRPr="007F4006">
              <w:rPr>
                <w:i/>
              </w:rPr>
              <w:t>intraBandNC-PRACH-simulTx-r17</w:t>
            </w:r>
            <w:r w:rsidRPr="007F4006">
              <w:rPr>
                <w:lang w:val="en-US"/>
              </w:rPr>
              <w:t xml:space="preserve">, a UE </w:t>
            </w:r>
          </w:p>
          <w:p w14:paraId="7717B874" w14:textId="77777777" w:rsidR="007F4006" w:rsidRPr="007F4006" w:rsidRDefault="007F4006" w:rsidP="007F4006">
            <w:pPr>
              <w:spacing w:after="180"/>
              <w:ind w:left="568" w:hanging="284"/>
            </w:pPr>
            <w:r w:rsidRPr="007F4006">
              <w:rPr>
                <w:lang w:val="en-US"/>
              </w:rPr>
              <w:t>-</w:t>
            </w:r>
            <w:r w:rsidRPr="007F4006">
              <w:rPr>
                <w:lang w:val="en-US"/>
              </w:rPr>
              <w:tab/>
              <w:t xml:space="preserve">does not transmit PRACH and </w:t>
            </w:r>
            <w:r w:rsidRPr="007F4006">
              <w:t xml:space="preserve">PUSCH/PUCCH/SRS in a same slot with respect to the smallest SCS configuration between the SCS configuration for the UL BWP with the PRACH and </w:t>
            </w:r>
            <w:r w:rsidRPr="007F4006">
              <w:rPr>
                <w:rFonts w:hint="eastAsia"/>
                <w:lang w:eastAsia="zh-CN"/>
              </w:rPr>
              <w:t>the</w:t>
            </w:r>
            <w:r w:rsidRPr="007F4006">
              <w:t xml:space="preserve"> SCS configuration for the </w:t>
            </w:r>
            <w:r w:rsidRPr="007F4006">
              <w:rPr>
                <w:rFonts w:hint="eastAsia"/>
                <w:lang w:eastAsia="zh-CN"/>
              </w:rPr>
              <w:t>UL</w:t>
            </w:r>
            <w:r w:rsidRPr="007F4006">
              <w:t xml:space="preserve"> </w:t>
            </w:r>
            <w:r w:rsidRPr="007F4006">
              <w:rPr>
                <w:rFonts w:hint="eastAsia"/>
                <w:lang w:eastAsia="zh-CN"/>
              </w:rPr>
              <w:t>BWP</w:t>
            </w:r>
            <w:r w:rsidRPr="007F4006">
              <w:t xml:space="preserve"> with the PUSCH/PUCCH/SRS transmissions</w:t>
            </w:r>
          </w:p>
          <w:p w14:paraId="640C3F70" w14:textId="77777777" w:rsidR="007F4006" w:rsidRPr="007F4006" w:rsidRDefault="007F4006" w:rsidP="007F4006">
            <w:pPr>
              <w:spacing w:after="180"/>
              <w:ind w:left="568" w:hanging="284"/>
            </w:pPr>
            <w:r w:rsidRPr="007F4006">
              <w:rPr>
                <w:lang w:val="en-US"/>
              </w:rPr>
              <w:t>-</w:t>
            </w:r>
            <w:r w:rsidRPr="007F4006">
              <w:rPr>
                <w:lang w:val="en-US"/>
              </w:rPr>
              <w:tab/>
              <w:t xml:space="preserve">does not transmit PRACH and </w:t>
            </w:r>
            <w:r w:rsidRPr="007F4006">
              <w:t xml:space="preserve">PUSCH/PUCCH/SRS when a first or last symbol of a PRACH transmission in a first slot is separated by less than </w:t>
            </w:r>
            <m:oMath>
              <m:r>
                <w:rPr>
                  <w:rFonts w:ascii="Cambria Math" w:hAnsi="Cambria Math"/>
                  <w:lang w:eastAsia="zh-CN"/>
                </w:rPr>
                <m:t>N</m:t>
              </m:r>
            </m:oMath>
            <w:r w:rsidRPr="007F4006">
              <w:t xml:space="preserve"> symbols from the last or first symbol, respectively, of a PUSCH/PUCCH/SRS transmission in a second slot; </w:t>
            </w:r>
            <w:r w:rsidRPr="007F4006">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7F4006">
              <w:rPr>
                <w:lang w:val="en-US"/>
              </w:rPr>
              <w:t xml:space="preserve"> preamble repetitions, this applies to each preamble repetition</w:t>
            </w:r>
          </w:p>
          <w:p w14:paraId="44EA8AEC" w14:textId="77777777" w:rsidR="007F4006" w:rsidRPr="007F4006" w:rsidRDefault="007F4006" w:rsidP="007F4006">
            <w:pPr>
              <w:spacing w:after="180"/>
              <w:ind w:left="568" w:hanging="284"/>
            </w:pPr>
            <w:r w:rsidRPr="007F4006">
              <w:t>-</w:t>
            </w:r>
            <w:r w:rsidRPr="007F4006">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F4006">
              <w:t xml:space="preserve"> preamble repetitions, if the UE does not indicate </w:t>
            </w:r>
            <w:r w:rsidRPr="007F4006">
              <w:rPr>
                <w:i/>
                <w:iCs/>
                <w:lang w:val="en-US"/>
              </w:rPr>
              <w:t>prach-Repetition</w:t>
            </w:r>
            <w:r w:rsidRPr="007F4006">
              <w:t xml:space="preserve">, </w:t>
            </w:r>
            <w:r w:rsidRPr="007F4006">
              <w:rPr>
                <w:lang w:eastAsia="zh-CN"/>
              </w:rPr>
              <w:t>the UE does</w:t>
            </w:r>
            <w:r w:rsidRPr="007F4006">
              <w:rPr>
                <w:rFonts w:hint="eastAsia"/>
                <w:lang w:eastAsia="zh-CN"/>
              </w:rPr>
              <w:t xml:space="preserve"> </w:t>
            </w:r>
            <w:r w:rsidRPr="007F4006">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F4006">
              <w:t xml:space="preserve"> symbols from the last or first symbol, respectively, of the second  repetition of the PRACH in a second slot; otherwise, the UE transmits the first repetition of the PRACH and the second repetition of the PRACH</w:t>
            </w:r>
          </w:p>
          <w:p w14:paraId="74E05467" w14:textId="1775EC3B" w:rsidR="007F4006" w:rsidRDefault="007F4006" w:rsidP="007F4006">
            <w:pPr>
              <w:spacing w:after="180"/>
              <w:rPr>
                <w:lang w:val="en-US" w:eastAsia="zh-CN"/>
              </w:rPr>
            </w:pPr>
            <w:r w:rsidRPr="007F4006">
              <w:t xml:space="preserve">where </w:t>
            </w:r>
            <m:oMath>
              <m:r>
                <w:rPr>
                  <w:rFonts w:ascii="Cambria Math" w:hAnsi="Cambria Math"/>
                  <w:lang w:eastAsia="zh-CN"/>
                </w:rPr>
                <m:t>N=2</m:t>
              </m:r>
            </m:oMath>
            <w:r w:rsidRPr="007F4006">
              <w:t xml:space="preserve"> for </w:t>
            </w:r>
            <m:oMath>
              <m:r>
                <w:rPr>
                  <w:rFonts w:ascii="Cambria Math" w:hAnsi="Cambria Math"/>
                  <w:lang w:eastAsia="zh-CN"/>
                </w:rPr>
                <m:t>μ=0</m:t>
              </m:r>
            </m:oMath>
            <w:r w:rsidRPr="007F4006">
              <w:t xml:space="preserve"> or </w:t>
            </w:r>
            <m:oMath>
              <m:r>
                <w:rPr>
                  <w:rFonts w:ascii="Cambria Math" w:hAnsi="Cambria Math"/>
                  <w:lang w:eastAsia="zh-CN"/>
                </w:rPr>
                <m:t>μ=</m:t>
              </m:r>
            </m:oMath>
            <w:r w:rsidRPr="007F4006">
              <w:rPr>
                <w:lang w:eastAsia="zh-CN"/>
              </w:rPr>
              <w:t>1</w:t>
            </w:r>
            <w:r w:rsidRPr="007F4006">
              <w:t xml:space="preserve">, </w:t>
            </w:r>
            <m:oMath>
              <m:r>
                <w:rPr>
                  <w:rFonts w:ascii="Cambria Math" w:hAnsi="Cambria Math"/>
                  <w:lang w:eastAsia="zh-CN"/>
                </w:rPr>
                <m:t>N=4</m:t>
              </m:r>
            </m:oMath>
            <w:r w:rsidRPr="007F4006">
              <w:t xml:space="preserve"> for </w:t>
            </w:r>
            <m:oMath>
              <m:r>
                <w:rPr>
                  <w:rFonts w:ascii="Cambria Math" w:hAnsi="Cambria Math"/>
                  <w:lang w:eastAsia="zh-CN"/>
                </w:rPr>
                <m:t>μ=2</m:t>
              </m:r>
            </m:oMath>
            <w:r w:rsidRPr="007F4006">
              <w:t xml:space="preserve"> or </w:t>
            </w:r>
            <m:oMath>
              <m:r>
                <w:rPr>
                  <w:rFonts w:ascii="Cambria Math" w:hAnsi="Cambria Math"/>
                  <w:lang w:eastAsia="zh-CN"/>
                </w:rPr>
                <m:t>μ=3</m:t>
              </m:r>
            </m:oMath>
            <w:r w:rsidRPr="007F4006">
              <w:t xml:space="preserve">, </w:t>
            </w:r>
            <m:oMath>
              <m:r>
                <w:rPr>
                  <w:rFonts w:ascii="Cambria Math" w:hAnsi="Cambria Math"/>
                  <w:lang w:eastAsia="zh-CN"/>
                </w:rPr>
                <m:t>N=16</m:t>
              </m:r>
            </m:oMath>
            <w:r w:rsidRPr="007F4006">
              <w:t xml:space="preserve"> for </w:t>
            </w:r>
            <m:oMath>
              <m:r>
                <w:rPr>
                  <w:rFonts w:ascii="Cambria Math" w:hAnsi="Cambria Math"/>
                  <w:lang w:eastAsia="zh-CN"/>
                </w:rPr>
                <m:t>μ=5</m:t>
              </m:r>
            </m:oMath>
            <w:r w:rsidRPr="007F4006">
              <w:rPr>
                <w:lang w:eastAsia="zh-CN"/>
              </w:rPr>
              <w:t xml:space="preserve">, </w:t>
            </w:r>
            <m:oMath>
              <m:r>
                <w:rPr>
                  <w:rFonts w:ascii="Cambria Math" w:hAnsi="Cambria Math"/>
                  <w:lang w:eastAsia="zh-CN"/>
                </w:rPr>
                <m:t>N=32</m:t>
              </m:r>
            </m:oMath>
            <w:r w:rsidRPr="007F4006">
              <w:t xml:space="preserve"> for </w:t>
            </w:r>
            <m:oMath>
              <m:r>
                <w:rPr>
                  <w:rFonts w:ascii="Cambria Math" w:hAnsi="Cambria Math"/>
                  <w:lang w:eastAsia="zh-CN"/>
                </w:rPr>
                <m:t>μ=6</m:t>
              </m:r>
            </m:oMath>
            <w:r w:rsidRPr="007F4006">
              <w:rPr>
                <w:lang w:eastAsia="zh-CN"/>
              </w:rPr>
              <w:t xml:space="preserve">, </w:t>
            </w:r>
            <w:r w:rsidRPr="007F4006">
              <w:t xml:space="preserve">and </w:t>
            </w:r>
            <m:oMath>
              <m:r>
                <w:rPr>
                  <w:rFonts w:ascii="Cambria Math" w:hAnsi="Cambria Math"/>
                  <w:lang w:eastAsia="zh-CN"/>
                </w:rPr>
                <m:t>μ</m:t>
              </m:r>
            </m:oMath>
            <w:r w:rsidRPr="007F4006">
              <w:t xml:space="preserve"> is the smallest SCS configuration between the SCS configuration for the UL BWP with the PRACH and the SCS configuration for the UL BWP with the PUSCH/PUCCH/SRS transmissions. For a PUSCH transmission with repetition Type B, this</w:t>
            </w:r>
            <w:r w:rsidRPr="007F4006">
              <w:rPr>
                <w:lang w:val="en-US" w:eastAsia="zh-CN"/>
              </w:rPr>
              <w:t xml:space="preserve"> applies to each actual repetition for PUSCH transmission [6, TS 38.214].</w:t>
            </w:r>
          </w:p>
          <w:p w14:paraId="21F45453" w14:textId="2A39C0C3" w:rsidR="007F4006" w:rsidRPr="007F4006" w:rsidRDefault="007F4006" w:rsidP="007F4006">
            <w:pPr>
              <w:spacing w:after="180"/>
              <w:rPr>
                <w:color w:val="FF0000"/>
                <w:lang w:eastAsia="zh-CN"/>
              </w:rPr>
            </w:pPr>
            <w:r w:rsidRPr="007F4006">
              <w:rPr>
                <w:color w:val="FF0000"/>
                <w:lang w:eastAsia="zh-CN"/>
              </w:rPr>
              <w:t xml:space="preserve">For a UE configured with </w:t>
            </w:r>
            <w:r w:rsidRPr="007F4006">
              <w:rPr>
                <w:i/>
                <w:color w:val="FF0000"/>
                <w:lang w:eastAsia="zh-CN"/>
              </w:rPr>
              <w:t>LTM-SSB-Config</w:t>
            </w:r>
            <w:r w:rsidRPr="007F4006">
              <w:rPr>
                <w:color w:val="FF0000"/>
                <w:lang w:eastAsia="zh-CN"/>
              </w:rPr>
              <w:t xml:space="preserve">, </w:t>
            </w:r>
            <w:r>
              <w:rPr>
                <w:color w:val="FF0000"/>
                <w:lang w:eastAsia="zh-CN"/>
              </w:rPr>
              <w:t xml:space="preserve">if </w:t>
            </w:r>
            <w:r w:rsidR="007C6063">
              <w:rPr>
                <w:color w:val="FF0000"/>
                <w:lang w:eastAsia="zh-CN"/>
              </w:rPr>
              <w:t xml:space="preserve">the UE would transmit a PRACH on </w:t>
            </w:r>
            <w:r>
              <w:rPr>
                <w:color w:val="FF0000"/>
                <w:lang w:eastAsia="zh-CN"/>
              </w:rPr>
              <w:t>a PR</w:t>
            </w:r>
            <w:r w:rsidR="007C6063">
              <w:rPr>
                <w:color w:val="FF0000"/>
                <w:lang w:eastAsia="zh-CN"/>
              </w:rPr>
              <w:t xml:space="preserve">ACH occasion, and the PRACH occasion and a SS/PBCH </w:t>
            </w:r>
            <w:r w:rsidR="007C6063" w:rsidRPr="007F4006">
              <w:rPr>
                <w:color w:val="FF0000"/>
                <w:lang w:eastAsia="zh-CN"/>
              </w:rPr>
              <w:t xml:space="preserve">associated with different cells </w:t>
            </w:r>
            <w:r w:rsidR="007C6063">
              <w:rPr>
                <w:color w:val="FF0000"/>
                <w:lang w:eastAsia="zh-CN"/>
              </w:rPr>
              <w:t>are overlapped in at least one OFDM symbol, the UE</w:t>
            </w:r>
            <w:r w:rsidRPr="007F4006">
              <w:rPr>
                <w:color w:val="FF0000"/>
                <w:lang w:eastAsia="zh-CN"/>
              </w:rPr>
              <w:t xml:space="preserve"> does not receive </w:t>
            </w:r>
            <w:r w:rsidR="007C6063">
              <w:rPr>
                <w:color w:val="FF0000"/>
                <w:lang w:eastAsia="zh-CN"/>
              </w:rPr>
              <w:t xml:space="preserve">the </w:t>
            </w:r>
            <w:r w:rsidRPr="007F4006">
              <w:rPr>
                <w:color w:val="FF0000"/>
                <w:lang w:eastAsia="zh-CN"/>
              </w:rPr>
              <w:t>SS/PBCH</w:t>
            </w:r>
            <w:r w:rsidR="007C6063">
              <w:rPr>
                <w:color w:val="FF0000"/>
                <w:lang w:eastAsia="zh-CN"/>
              </w:rPr>
              <w:t xml:space="preserve"> if the overlap is </w:t>
            </w:r>
            <w:r w:rsidR="00E82567">
              <w:rPr>
                <w:color w:val="FF0000"/>
                <w:lang w:eastAsia="zh-CN"/>
              </w:rPr>
              <w:t>outside</w:t>
            </w:r>
            <w:r w:rsidR="007C6063">
              <w:rPr>
                <w:color w:val="FF0000"/>
                <w:lang w:eastAsia="zh-CN"/>
              </w:rPr>
              <w:t xml:space="preserve"> a measurement gap; otherwise, the UE either transmits the PRACH or receives the SS/PBCH</w:t>
            </w:r>
            <w:r w:rsidRPr="007F4006">
              <w:rPr>
                <w:color w:val="FF0000"/>
                <w:lang w:eastAsia="zh-CN"/>
              </w:rPr>
              <w:t>.</w:t>
            </w:r>
            <w:r w:rsidR="007C6063">
              <w:rPr>
                <w:color w:val="FF0000"/>
                <w:lang w:eastAsia="zh-CN"/>
              </w:rPr>
              <w:t xml:space="preserve"> </w:t>
            </w:r>
          </w:p>
          <w:p w14:paraId="767B6225" w14:textId="30C28E29" w:rsidR="00BD1639" w:rsidRPr="002419F5" w:rsidRDefault="007F4006" w:rsidP="002419F5">
            <w:pPr>
              <w:spacing w:after="180"/>
              <w:jc w:val="center"/>
              <w:rPr>
                <w:color w:val="FF0000"/>
                <w:szCs w:val="22"/>
                <w:lang w:eastAsia="zh-TW"/>
              </w:rPr>
            </w:pPr>
            <w:r w:rsidRPr="007F4006">
              <w:rPr>
                <w:rFonts w:hint="eastAsia"/>
                <w:color w:val="FF0000"/>
                <w:szCs w:val="22"/>
                <w:lang w:eastAsia="zh-TW"/>
              </w:rPr>
              <w:t>&lt; Unchanged parts are omitted &gt;</w:t>
            </w:r>
          </w:p>
        </w:tc>
      </w:tr>
    </w:tbl>
    <w:p w14:paraId="41336E56" w14:textId="6D5B6992" w:rsidR="002150D0" w:rsidRDefault="002150D0" w:rsidP="002150D0">
      <w:pPr>
        <w:spacing w:after="180" w:line="276" w:lineRule="auto"/>
        <w:rPr>
          <w:b/>
          <w:sz w:val="24"/>
          <w:szCs w:val="22"/>
          <w:lang w:eastAsia="zh-TW"/>
        </w:rPr>
      </w:pPr>
    </w:p>
    <w:p w14:paraId="1FE301AC" w14:textId="1AC25A3D" w:rsidR="009512A0" w:rsidRDefault="009512A0" w:rsidP="009512A0">
      <w:pPr>
        <w:spacing w:after="180" w:line="276" w:lineRule="auto"/>
        <w:rPr>
          <w:b/>
          <w:sz w:val="24"/>
          <w:szCs w:val="22"/>
          <w:lang w:eastAsia="zh-TW"/>
        </w:rPr>
      </w:pPr>
      <w:r>
        <w:rPr>
          <w:b/>
          <w:sz w:val="24"/>
          <w:szCs w:val="22"/>
          <w:lang w:eastAsia="zh-TW"/>
        </w:rPr>
        <w:t xml:space="preserve">Proposal 1: Endorse the Text Proposal 1 in TS 38.213, </w:t>
      </w:r>
      <w:r w:rsidR="00D61E4F">
        <w:rPr>
          <w:b/>
          <w:sz w:val="24"/>
          <w:szCs w:val="22"/>
          <w:lang w:eastAsia="zh-TW"/>
        </w:rPr>
        <w:t>according</w:t>
      </w:r>
      <w:r>
        <w:rPr>
          <w:b/>
          <w:sz w:val="24"/>
          <w:szCs w:val="22"/>
          <w:lang w:eastAsia="zh-TW"/>
        </w:rPr>
        <w:t xml:space="preserve"> to the reply LS from RAN4 (R1</w:t>
      </w:r>
      <w:r w:rsidRPr="009512A0">
        <w:rPr>
          <w:b/>
          <w:sz w:val="24"/>
          <w:szCs w:val="22"/>
          <w:lang w:eastAsia="zh-TW"/>
        </w:rPr>
        <w:t>-2501697</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384DC90" w14:textId="77777777" w:rsidR="006D4B31" w:rsidRDefault="006D4B31" w:rsidP="006D4B31">
      <w:pPr>
        <w:spacing w:after="180" w:line="276" w:lineRule="auto"/>
        <w:rPr>
          <w:b/>
          <w:sz w:val="24"/>
          <w:szCs w:val="22"/>
          <w:lang w:eastAsia="zh-TW"/>
        </w:rPr>
      </w:pPr>
      <w:r>
        <w:rPr>
          <w:b/>
          <w:sz w:val="24"/>
          <w:szCs w:val="22"/>
          <w:lang w:eastAsia="zh-TW"/>
        </w:rPr>
        <w:lastRenderedPageBreak/>
        <w:t xml:space="preserve">Observation 1: Collision handling of SSB and RA occasion associated with different cells should only consider whether the collision is inside measurement gap or outside measurement gap. </w:t>
      </w:r>
    </w:p>
    <w:p w14:paraId="6B0E3A9B" w14:textId="77777777" w:rsidR="006D4B31" w:rsidRDefault="006D4B31" w:rsidP="006D4B31">
      <w:pPr>
        <w:spacing w:after="180" w:line="276" w:lineRule="auto"/>
        <w:rPr>
          <w:b/>
          <w:sz w:val="24"/>
          <w:szCs w:val="22"/>
          <w:lang w:eastAsia="zh-TW"/>
        </w:rPr>
      </w:pPr>
      <w:r>
        <w:rPr>
          <w:b/>
          <w:sz w:val="24"/>
          <w:szCs w:val="22"/>
          <w:lang w:eastAsia="zh-TW"/>
        </w:rPr>
        <w:t xml:space="preserve">Observation 2: Collision handling of SSB and RA occasion associated with different cells can apply for both </w:t>
      </w:r>
      <w:r w:rsidRPr="001C3B7C">
        <w:rPr>
          <w:b/>
          <w:sz w:val="24"/>
          <w:szCs w:val="22"/>
          <w:lang w:eastAsia="zh-TW"/>
        </w:rPr>
        <w:t>intra-band and inter-band cases</w:t>
      </w:r>
      <w:r>
        <w:rPr>
          <w:b/>
          <w:sz w:val="24"/>
          <w:szCs w:val="22"/>
          <w:lang w:eastAsia="zh-TW"/>
        </w:rPr>
        <w:t xml:space="preserve">. </w:t>
      </w:r>
    </w:p>
    <w:p w14:paraId="1BEB324A" w14:textId="77777777" w:rsidR="006D4B31" w:rsidRDefault="006D4B31" w:rsidP="006D4B31">
      <w:pPr>
        <w:spacing w:after="180" w:line="276" w:lineRule="auto"/>
        <w:rPr>
          <w:b/>
          <w:sz w:val="24"/>
          <w:szCs w:val="22"/>
          <w:lang w:eastAsia="zh-TW"/>
        </w:rPr>
      </w:pPr>
      <w:r>
        <w:rPr>
          <w:b/>
          <w:sz w:val="24"/>
          <w:szCs w:val="22"/>
          <w:lang w:eastAsia="zh-TW"/>
        </w:rPr>
        <w:t xml:space="preserve">Observation 3: Collision handling of SSB and RA occasion associated with different cells can be performed </w:t>
      </w:r>
      <w:r w:rsidRPr="00187877">
        <w:rPr>
          <w:b/>
          <w:sz w:val="24"/>
          <w:szCs w:val="22"/>
          <w:lang w:eastAsia="zh-TW"/>
        </w:rPr>
        <w:t>upon a SSB and a RO is overlapped in time domain</w:t>
      </w:r>
      <w:r>
        <w:rPr>
          <w:b/>
          <w:sz w:val="24"/>
          <w:szCs w:val="22"/>
          <w:lang w:eastAsia="zh-TW"/>
        </w:rPr>
        <w:t xml:space="preserve">. </w:t>
      </w:r>
    </w:p>
    <w:p w14:paraId="1D709821" w14:textId="77777777" w:rsidR="0074547A" w:rsidRDefault="0074547A" w:rsidP="0074547A">
      <w:pPr>
        <w:spacing w:after="180" w:line="276" w:lineRule="auto"/>
        <w:rPr>
          <w:b/>
          <w:sz w:val="24"/>
          <w:szCs w:val="22"/>
          <w:lang w:eastAsia="zh-TW"/>
        </w:rPr>
      </w:pPr>
      <w:r>
        <w:rPr>
          <w:b/>
          <w:sz w:val="24"/>
          <w:szCs w:val="22"/>
          <w:lang w:eastAsia="zh-TW"/>
        </w:rPr>
        <w:t>Proposal 1: Endorse the Text Proposal 1 in TS 38.213, according to the reply LS from RAN4 (R1</w:t>
      </w:r>
      <w:r w:rsidRPr="009512A0">
        <w:rPr>
          <w:b/>
          <w:sz w:val="24"/>
          <w:szCs w:val="22"/>
          <w:lang w:eastAsia="zh-TW"/>
        </w:rPr>
        <w:t>-2501697</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2DAD03EC" w:rsidR="006D4A3D" w:rsidRDefault="00AD44F4" w:rsidP="00097342">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R1-2410542 </w:t>
      </w:r>
      <w:r w:rsidR="00097342" w:rsidRPr="00097342">
        <w:rPr>
          <w:rFonts w:eastAsia="MingLiU"/>
          <w:bCs/>
          <w:sz w:val="22"/>
          <w:szCs w:val="22"/>
          <w:lang w:eastAsia="zh-TW"/>
        </w:rPr>
        <w:t>Correction on handling collision</w:t>
      </w:r>
      <w:r w:rsidR="00097342">
        <w:rPr>
          <w:rFonts w:eastAsia="MingLiU"/>
          <w:bCs/>
          <w:sz w:val="22"/>
          <w:szCs w:val="22"/>
          <w:lang w:eastAsia="zh-TW"/>
        </w:rPr>
        <w:t xml:space="preserve"> </w:t>
      </w:r>
      <w:r>
        <w:rPr>
          <w:rFonts w:eastAsia="MingLiU"/>
          <w:bCs/>
          <w:sz w:val="22"/>
          <w:szCs w:val="22"/>
          <w:lang w:eastAsia="zh-TW"/>
        </w:rPr>
        <w:t xml:space="preserve">of SSB and RA occasion for LTM </w:t>
      </w:r>
      <w:r w:rsidR="00097342" w:rsidRPr="00097342">
        <w:rPr>
          <w:rFonts w:eastAsia="MingLiU"/>
          <w:bCs/>
          <w:sz w:val="22"/>
          <w:szCs w:val="22"/>
          <w:lang w:eastAsia="zh-TW"/>
        </w:rPr>
        <w:t>Google</w:t>
      </w:r>
    </w:p>
    <w:p w14:paraId="6C0457F8" w14:textId="70102011" w:rsidR="00097342" w:rsidRDefault="00750E8B" w:rsidP="00750E8B">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R1-2410911</w:t>
      </w:r>
      <w:r w:rsidR="00AD44F4">
        <w:rPr>
          <w:rFonts w:eastAsia="MingLiU"/>
          <w:bCs/>
          <w:sz w:val="22"/>
          <w:szCs w:val="22"/>
          <w:lang w:eastAsia="zh-TW"/>
        </w:rPr>
        <w:t xml:space="preserve"> </w:t>
      </w:r>
      <w:r w:rsidRPr="00750E8B">
        <w:rPr>
          <w:rFonts w:eastAsia="MingLiU"/>
          <w:bCs/>
          <w:sz w:val="22"/>
          <w:szCs w:val="22"/>
          <w:lang w:eastAsia="zh-TW"/>
        </w:rPr>
        <w:t>LS on collision betw</w:t>
      </w:r>
      <w:r>
        <w:rPr>
          <w:rFonts w:eastAsia="MingLiU"/>
          <w:bCs/>
          <w:sz w:val="22"/>
          <w:szCs w:val="22"/>
          <w:lang w:eastAsia="zh-TW"/>
        </w:rPr>
        <w:t>ee</w:t>
      </w:r>
      <w:r w:rsidR="00AD44F4">
        <w:rPr>
          <w:rFonts w:eastAsia="MingLiU"/>
          <w:bCs/>
          <w:sz w:val="22"/>
          <w:szCs w:val="22"/>
          <w:lang w:eastAsia="zh-TW"/>
        </w:rPr>
        <w:t xml:space="preserve">n SSB and RA occasion for LTM RAN1, </w:t>
      </w:r>
      <w:r w:rsidRPr="00750E8B">
        <w:rPr>
          <w:rFonts w:eastAsia="MingLiU"/>
          <w:bCs/>
          <w:sz w:val="22"/>
          <w:szCs w:val="22"/>
          <w:lang w:eastAsia="zh-TW"/>
        </w:rPr>
        <w:t>Google</w:t>
      </w:r>
    </w:p>
    <w:p w14:paraId="5F12B623" w14:textId="2626A9AF" w:rsidR="00A254CD" w:rsidRPr="00A254CD" w:rsidRDefault="00AD44F4" w:rsidP="00AD44F4">
      <w:pPr>
        <w:widowControl w:val="0"/>
        <w:numPr>
          <w:ilvl w:val="0"/>
          <w:numId w:val="6"/>
        </w:numPr>
        <w:adjustRightInd w:val="0"/>
        <w:spacing w:after="180" w:line="360" w:lineRule="atLeast"/>
        <w:rPr>
          <w:rFonts w:eastAsia="MingLiU"/>
          <w:bCs/>
          <w:sz w:val="22"/>
          <w:szCs w:val="22"/>
          <w:lang w:eastAsia="zh-TW"/>
        </w:rPr>
      </w:pPr>
      <w:r w:rsidRPr="00AD44F4">
        <w:rPr>
          <w:rFonts w:eastAsia="MingLiU"/>
          <w:bCs/>
          <w:sz w:val="22"/>
          <w:szCs w:val="22"/>
          <w:lang w:eastAsia="zh-TW"/>
        </w:rPr>
        <w:t>R1-2501697</w:t>
      </w:r>
      <w:r>
        <w:rPr>
          <w:rFonts w:eastAsia="MingLiU"/>
          <w:bCs/>
          <w:sz w:val="22"/>
          <w:szCs w:val="22"/>
          <w:lang w:eastAsia="zh-TW"/>
        </w:rPr>
        <w:t xml:space="preserve"> </w:t>
      </w:r>
      <w:r w:rsidRPr="00AD44F4">
        <w:rPr>
          <w:rFonts w:eastAsia="MingLiU"/>
          <w:bCs/>
          <w:sz w:val="22"/>
          <w:szCs w:val="22"/>
          <w:lang w:eastAsia="zh-TW"/>
        </w:rPr>
        <w:t>Reply LS to RAN1 on collision between SSB and RA occasion for LTM</w:t>
      </w:r>
      <w:r>
        <w:rPr>
          <w:rFonts w:eastAsia="MingLiU"/>
          <w:bCs/>
          <w:sz w:val="22"/>
          <w:szCs w:val="22"/>
          <w:lang w:eastAsia="zh-TW"/>
        </w:rPr>
        <w:t xml:space="preserve"> RAN4, </w:t>
      </w:r>
      <w:r w:rsidRPr="00AD44F4">
        <w:rPr>
          <w:rFonts w:eastAsia="MingLiU"/>
          <w:bCs/>
          <w:sz w:val="22"/>
          <w:szCs w:val="22"/>
          <w:lang w:eastAsia="zh-TW"/>
        </w:rPr>
        <w:t>MediaTek</w:t>
      </w:r>
    </w:p>
    <w:sectPr w:rsidR="00A254CD" w:rsidRPr="00A254C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A73FC" w14:textId="77777777" w:rsidR="001540EC" w:rsidRDefault="001540EC">
      <w:r>
        <w:separator/>
      </w:r>
    </w:p>
  </w:endnote>
  <w:endnote w:type="continuationSeparator" w:id="0">
    <w:p w14:paraId="00CA7A17" w14:textId="77777777" w:rsidR="001540EC" w:rsidRDefault="0015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802B6" w14:textId="77777777" w:rsidR="001540EC" w:rsidRDefault="001540EC">
      <w:r>
        <w:separator/>
      </w:r>
    </w:p>
  </w:footnote>
  <w:footnote w:type="continuationSeparator" w:id="0">
    <w:p w14:paraId="6311545D" w14:textId="77777777" w:rsidR="001540EC" w:rsidRDefault="00154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718"/>
    <w:rsid w:val="00012FD4"/>
    <w:rsid w:val="00014AC3"/>
    <w:rsid w:val="00015A78"/>
    <w:rsid w:val="0001689E"/>
    <w:rsid w:val="0001701E"/>
    <w:rsid w:val="00020251"/>
    <w:rsid w:val="00023356"/>
    <w:rsid w:val="00023BDD"/>
    <w:rsid w:val="0002431F"/>
    <w:rsid w:val="00024EDA"/>
    <w:rsid w:val="00030D5D"/>
    <w:rsid w:val="000352C4"/>
    <w:rsid w:val="0003641A"/>
    <w:rsid w:val="00036D58"/>
    <w:rsid w:val="00037BAA"/>
    <w:rsid w:val="00040227"/>
    <w:rsid w:val="00044B6C"/>
    <w:rsid w:val="0004699A"/>
    <w:rsid w:val="000478CD"/>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2E24"/>
    <w:rsid w:val="000853B7"/>
    <w:rsid w:val="0008622D"/>
    <w:rsid w:val="00086C51"/>
    <w:rsid w:val="00091CA6"/>
    <w:rsid w:val="00092730"/>
    <w:rsid w:val="00094202"/>
    <w:rsid w:val="00094A56"/>
    <w:rsid w:val="00094B11"/>
    <w:rsid w:val="000956D9"/>
    <w:rsid w:val="00097342"/>
    <w:rsid w:val="000A11B9"/>
    <w:rsid w:val="000A124C"/>
    <w:rsid w:val="000A34E1"/>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5411"/>
    <w:rsid w:val="000D568D"/>
    <w:rsid w:val="000D6AAA"/>
    <w:rsid w:val="000D758A"/>
    <w:rsid w:val="000D781A"/>
    <w:rsid w:val="000D7E52"/>
    <w:rsid w:val="000E0167"/>
    <w:rsid w:val="000E5E51"/>
    <w:rsid w:val="000E6731"/>
    <w:rsid w:val="000F039E"/>
    <w:rsid w:val="000F1A2A"/>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2AC3"/>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407F5"/>
    <w:rsid w:val="001428ED"/>
    <w:rsid w:val="00142AFB"/>
    <w:rsid w:val="001433C4"/>
    <w:rsid w:val="001448CB"/>
    <w:rsid w:val="0014496B"/>
    <w:rsid w:val="00146260"/>
    <w:rsid w:val="00147A5B"/>
    <w:rsid w:val="00152CFD"/>
    <w:rsid w:val="001540EC"/>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87877"/>
    <w:rsid w:val="001929CE"/>
    <w:rsid w:val="00193A78"/>
    <w:rsid w:val="00194B59"/>
    <w:rsid w:val="0019521F"/>
    <w:rsid w:val="0019561D"/>
    <w:rsid w:val="00195734"/>
    <w:rsid w:val="001973CE"/>
    <w:rsid w:val="001A1B31"/>
    <w:rsid w:val="001A1B33"/>
    <w:rsid w:val="001A2085"/>
    <w:rsid w:val="001A2F43"/>
    <w:rsid w:val="001A3DCD"/>
    <w:rsid w:val="001A6C4A"/>
    <w:rsid w:val="001B1774"/>
    <w:rsid w:val="001B30CE"/>
    <w:rsid w:val="001B4547"/>
    <w:rsid w:val="001B4924"/>
    <w:rsid w:val="001B4B58"/>
    <w:rsid w:val="001B60DA"/>
    <w:rsid w:val="001B719B"/>
    <w:rsid w:val="001C249B"/>
    <w:rsid w:val="001C3B7C"/>
    <w:rsid w:val="001C42DE"/>
    <w:rsid w:val="001C59D0"/>
    <w:rsid w:val="001C6E36"/>
    <w:rsid w:val="001C7088"/>
    <w:rsid w:val="001D0553"/>
    <w:rsid w:val="001D2375"/>
    <w:rsid w:val="001D2EA4"/>
    <w:rsid w:val="001D3C38"/>
    <w:rsid w:val="001D40D6"/>
    <w:rsid w:val="001D4F95"/>
    <w:rsid w:val="001D75F3"/>
    <w:rsid w:val="001E00C9"/>
    <w:rsid w:val="001E47C2"/>
    <w:rsid w:val="001E4E4C"/>
    <w:rsid w:val="001E78F0"/>
    <w:rsid w:val="001F1D72"/>
    <w:rsid w:val="001F33E6"/>
    <w:rsid w:val="001F3472"/>
    <w:rsid w:val="001F589F"/>
    <w:rsid w:val="001F5F45"/>
    <w:rsid w:val="001F66AE"/>
    <w:rsid w:val="001F68B7"/>
    <w:rsid w:val="001F6D2A"/>
    <w:rsid w:val="001F6F7A"/>
    <w:rsid w:val="001F7367"/>
    <w:rsid w:val="001F795C"/>
    <w:rsid w:val="00200270"/>
    <w:rsid w:val="00200423"/>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19F5"/>
    <w:rsid w:val="00242E1E"/>
    <w:rsid w:val="0024321C"/>
    <w:rsid w:val="0024522D"/>
    <w:rsid w:val="0024584A"/>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77D69"/>
    <w:rsid w:val="00282C15"/>
    <w:rsid w:val="00284C9C"/>
    <w:rsid w:val="00284F2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B19F5"/>
    <w:rsid w:val="002B3F14"/>
    <w:rsid w:val="002B58CF"/>
    <w:rsid w:val="002B6787"/>
    <w:rsid w:val="002B6CA8"/>
    <w:rsid w:val="002B6D6F"/>
    <w:rsid w:val="002B7830"/>
    <w:rsid w:val="002B7BA7"/>
    <w:rsid w:val="002C0424"/>
    <w:rsid w:val="002C2A63"/>
    <w:rsid w:val="002C36C6"/>
    <w:rsid w:val="002C5C35"/>
    <w:rsid w:val="002C6DCC"/>
    <w:rsid w:val="002D0177"/>
    <w:rsid w:val="002D0507"/>
    <w:rsid w:val="002D3D1D"/>
    <w:rsid w:val="002D6024"/>
    <w:rsid w:val="002D66D9"/>
    <w:rsid w:val="002D797B"/>
    <w:rsid w:val="002E08E6"/>
    <w:rsid w:val="002E19D6"/>
    <w:rsid w:val="002E2651"/>
    <w:rsid w:val="002E2B91"/>
    <w:rsid w:val="002E4B20"/>
    <w:rsid w:val="002F023C"/>
    <w:rsid w:val="002F1286"/>
    <w:rsid w:val="002F1FFE"/>
    <w:rsid w:val="002F5BA6"/>
    <w:rsid w:val="002F6A83"/>
    <w:rsid w:val="002F6BE0"/>
    <w:rsid w:val="002F7352"/>
    <w:rsid w:val="00300D0F"/>
    <w:rsid w:val="003037DE"/>
    <w:rsid w:val="00305E9B"/>
    <w:rsid w:val="00306627"/>
    <w:rsid w:val="00306FC7"/>
    <w:rsid w:val="00310111"/>
    <w:rsid w:val="00310306"/>
    <w:rsid w:val="00311BF6"/>
    <w:rsid w:val="00312A6C"/>
    <w:rsid w:val="00312C34"/>
    <w:rsid w:val="00312DE1"/>
    <w:rsid w:val="003131DC"/>
    <w:rsid w:val="003137BC"/>
    <w:rsid w:val="00313C0F"/>
    <w:rsid w:val="003144F3"/>
    <w:rsid w:val="00314CC5"/>
    <w:rsid w:val="003203D0"/>
    <w:rsid w:val="003219F9"/>
    <w:rsid w:val="003242DB"/>
    <w:rsid w:val="00324E64"/>
    <w:rsid w:val="00325605"/>
    <w:rsid w:val="003305F2"/>
    <w:rsid w:val="00331009"/>
    <w:rsid w:val="00331504"/>
    <w:rsid w:val="0033171D"/>
    <w:rsid w:val="00333A3B"/>
    <w:rsid w:val="00334CC5"/>
    <w:rsid w:val="003356D2"/>
    <w:rsid w:val="00336697"/>
    <w:rsid w:val="003368B1"/>
    <w:rsid w:val="00337497"/>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83403"/>
    <w:rsid w:val="003837F0"/>
    <w:rsid w:val="003870ED"/>
    <w:rsid w:val="003878A4"/>
    <w:rsid w:val="003879B8"/>
    <w:rsid w:val="0039073B"/>
    <w:rsid w:val="00392254"/>
    <w:rsid w:val="00392D2C"/>
    <w:rsid w:val="00393D1C"/>
    <w:rsid w:val="00394A44"/>
    <w:rsid w:val="00396344"/>
    <w:rsid w:val="00397022"/>
    <w:rsid w:val="003A1E35"/>
    <w:rsid w:val="003A27EE"/>
    <w:rsid w:val="003A2DC9"/>
    <w:rsid w:val="003A43D8"/>
    <w:rsid w:val="003A7855"/>
    <w:rsid w:val="003B159C"/>
    <w:rsid w:val="003B21C7"/>
    <w:rsid w:val="003B4EFC"/>
    <w:rsid w:val="003B6DB0"/>
    <w:rsid w:val="003B7691"/>
    <w:rsid w:val="003C174D"/>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71F"/>
    <w:rsid w:val="003F1D8E"/>
    <w:rsid w:val="003F5311"/>
    <w:rsid w:val="003F5773"/>
    <w:rsid w:val="003F5DA3"/>
    <w:rsid w:val="003F7402"/>
    <w:rsid w:val="003F7B50"/>
    <w:rsid w:val="00400BBF"/>
    <w:rsid w:val="00401F42"/>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8E2"/>
    <w:rsid w:val="004179AE"/>
    <w:rsid w:val="004205E1"/>
    <w:rsid w:val="00420ADB"/>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FAF"/>
    <w:rsid w:val="00452FE9"/>
    <w:rsid w:val="004560EA"/>
    <w:rsid w:val="004569E7"/>
    <w:rsid w:val="0045718C"/>
    <w:rsid w:val="004607C3"/>
    <w:rsid w:val="00460B3C"/>
    <w:rsid w:val="00460BA4"/>
    <w:rsid w:val="00464A8F"/>
    <w:rsid w:val="00465F50"/>
    <w:rsid w:val="004665CE"/>
    <w:rsid w:val="00472E61"/>
    <w:rsid w:val="00473A12"/>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41C"/>
    <w:rsid w:val="004E4DFD"/>
    <w:rsid w:val="004E589B"/>
    <w:rsid w:val="004E58E4"/>
    <w:rsid w:val="004E59E3"/>
    <w:rsid w:val="004E7DCB"/>
    <w:rsid w:val="004F054E"/>
    <w:rsid w:val="004F165B"/>
    <w:rsid w:val="004F236D"/>
    <w:rsid w:val="004F3729"/>
    <w:rsid w:val="004F6579"/>
    <w:rsid w:val="004F6DB5"/>
    <w:rsid w:val="004F7A1C"/>
    <w:rsid w:val="00501827"/>
    <w:rsid w:val="005025CA"/>
    <w:rsid w:val="0050501D"/>
    <w:rsid w:val="00506AFD"/>
    <w:rsid w:val="005100D4"/>
    <w:rsid w:val="005100F3"/>
    <w:rsid w:val="005102E4"/>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271B"/>
    <w:rsid w:val="00593826"/>
    <w:rsid w:val="00595706"/>
    <w:rsid w:val="005971AD"/>
    <w:rsid w:val="005A030C"/>
    <w:rsid w:val="005A04C8"/>
    <w:rsid w:val="005A10A2"/>
    <w:rsid w:val="005A2968"/>
    <w:rsid w:val="005A33AD"/>
    <w:rsid w:val="005A3736"/>
    <w:rsid w:val="005A3E3C"/>
    <w:rsid w:val="005A4A9E"/>
    <w:rsid w:val="005A5343"/>
    <w:rsid w:val="005A54EA"/>
    <w:rsid w:val="005B2ED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678"/>
    <w:rsid w:val="005F3B27"/>
    <w:rsid w:val="005F41C5"/>
    <w:rsid w:val="005F4217"/>
    <w:rsid w:val="005F594F"/>
    <w:rsid w:val="005F666A"/>
    <w:rsid w:val="005F743C"/>
    <w:rsid w:val="0060057D"/>
    <w:rsid w:val="00600810"/>
    <w:rsid w:val="00601595"/>
    <w:rsid w:val="00605DD4"/>
    <w:rsid w:val="0060677D"/>
    <w:rsid w:val="006129A7"/>
    <w:rsid w:val="00613138"/>
    <w:rsid w:val="00613A5F"/>
    <w:rsid w:val="0061416C"/>
    <w:rsid w:val="00614D1C"/>
    <w:rsid w:val="0061553D"/>
    <w:rsid w:val="006157E9"/>
    <w:rsid w:val="006159D5"/>
    <w:rsid w:val="00616F35"/>
    <w:rsid w:val="00620245"/>
    <w:rsid w:val="006217A6"/>
    <w:rsid w:val="00621E8C"/>
    <w:rsid w:val="0062204C"/>
    <w:rsid w:val="00622737"/>
    <w:rsid w:val="00622789"/>
    <w:rsid w:val="00622D98"/>
    <w:rsid w:val="00622FD8"/>
    <w:rsid w:val="006233EF"/>
    <w:rsid w:val="0062481C"/>
    <w:rsid w:val="0062505D"/>
    <w:rsid w:val="006259F5"/>
    <w:rsid w:val="00625CA3"/>
    <w:rsid w:val="0062610E"/>
    <w:rsid w:val="006269A4"/>
    <w:rsid w:val="00627AFC"/>
    <w:rsid w:val="006302A3"/>
    <w:rsid w:val="006306CA"/>
    <w:rsid w:val="0063125D"/>
    <w:rsid w:val="0063269E"/>
    <w:rsid w:val="006326F8"/>
    <w:rsid w:val="00632D6F"/>
    <w:rsid w:val="00633A5E"/>
    <w:rsid w:val="00633BBF"/>
    <w:rsid w:val="0063410C"/>
    <w:rsid w:val="00635146"/>
    <w:rsid w:val="00635580"/>
    <w:rsid w:val="00635600"/>
    <w:rsid w:val="00636513"/>
    <w:rsid w:val="006367C6"/>
    <w:rsid w:val="00637684"/>
    <w:rsid w:val="00637706"/>
    <w:rsid w:val="006418A0"/>
    <w:rsid w:val="006431E8"/>
    <w:rsid w:val="00643A3D"/>
    <w:rsid w:val="00645E4A"/>
    <w:rsid w:val="00646BD0"/>
    <w:rsid w:val="00650992"/>
    <w:rsid w:val="00651462"/>
    <w:rsid w:val="00653EC6"/>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800F6"/>
    <w:rsid w:val="0068041D"/>
    <w:rsid w:val="00680987"/>
    <w:rsid w:val="00680B0F"/>
    <w:rsid w:val="00680D88"/>
    <w:rsid w:val="006817F5"/>
    <w:rsid w:val="00681B0D"/>
    <w:rsid w:val="00682204"/>
    <w:rsid w:val="00683631"/>
    <w:rsid w:val="0068661D"/>
    <w:rsid w:val="00686FD2"/>
    <w:rsid w:val="0068730D"/>
    <w:rsid w:val="006928A0"/>
    <w:rsid w:val="006929D9"/>
    <w:rsid w:val="00696FDE"/>
    <w:rsid w:val="006A0693"/>
    <w:rsid w:val="006A2B6B"/>
    <w:rsid w:val="006A5901"/>
    <w:rsid w:val="006A68FC"/>
    <w:rsid w:val="006A7EF6"/>
    <w:rsid w:val="006B1014"/>
    <w:rsid w:val="006B7FAD"/>
    <w:rsid w:val="006C142E"/>
    <w:rsid w:val="006C265C"/>
    <w:rsid w:val="006C35F9"/>
    <w:rsid w:val="006C419A"/>
    <w:rsid w:val="006C5567"/>
    <w:rsid w:val="006C6D58"/>
    <w:rsid w:val="006D0569"/>
    <w:rsid w:val="006D0D3C"/>
    <w:rsid w:val="006D10BD"/>
    <w:rsid w:val="006D26C6"/>
    <w:rsid w:val="006D3789"/>
    <w:rsid w:val="006D3CBB"/>
    <w:rsid w:val="006D412B"/>
    <w:rsid w:val="006D4A3D"/>
    <w:rsid w:val="006D4B31"/>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2E2"/>
    <w:rsid w:val="00702C4C"/>
    <w:rsid w:val="007030D5"/>
    <w:rsid w:val="007053B0"/>
    <w:rsid w:val="00706C87"/>
    <w:rsid w:val="00706CF9"/>
    <w:rsid w:val="00711953"/>
    <w:rsid w:val="00711A5A"/>
    <w:rsid w:val="00712172"/>
    <w:rsid w:val="007127CD"/>
    <w:rsid w:val="00712B0C"/>
    <w:rsid w:val="00713E39"/>
    <w:rsid w:val="007173E1"/>
    <w:rsid w:val="00722A16"/>
    <w:rsid w:val="00722B3C"/>
    <w:rsid w:val="007238F6"/>
    <w:rsid w:val="00725470"/>
    <w:rsid w:val="00730664"/>
    <w:rsid w:val="00732B5F"/>
    <w:rsid w:val="00733958"/>
    <w:rsid w:val="00733C88"/>
    <w:rsid w:val="00734387"/>
    <w:rsid w:val="007356C1"/>
    <w:rsid w:val="00736769"/>
    <w:rsid w:val="007371EE"/>
    <w:rsid w:val="00742657"/>
    <w:rsid w:val="007426B8"/>
    <w:rsid w:val="00743088"/>
    <w:rsid w:val="00743D3F"/>
    <w:rsid w:val="007443F9"/>
    <w:rsid w:val="007452AB"/>
    <w:rsid w:val="0074547A"/>
    <w:rsid w:val="00747967"/>
    <w:rsid w:val="00750B99"/>
    <w:rsid w:val="00750E8B"/>
    <w:rsid w:val="007513A5"/>
    <w:rsid w:val="007513D1"/>
    <w:rsid w:val="00752C52"/>
    <w:rsid w:val="00753685"/>
    <w:rsid w:val="00753E71"/>
    <w:rsid w:val="007545A8"/>
    <w:rsid w:val="00755896"/>
    <w:rsid w:val="0076067C"/>
    <w:rsid w:val="007645E8"/>
    <w:rsid w:val="007650D8"/>
    <w:rsid w:val="007651D4"/>
    <w:rsid w:val="007662AA"/>
    <w:rsid w:val="0076733B"/>
    <w:rsid w:val="00770851"/>
    <w:rsid w:val="00770DD1"/>
    <w:rsid w:val="007716EB"/>
    <w:rsid w:val="00771A40"/>
    <w:rsid w:val="00771D55"/>
    <w:rsid w:val="00772110"/>
    <w:rsid w:val="0077255F"/>
    <w:rsid w:val="00776609"/>
    <w:rsid w:val="00780595"/>
    <w:rsid w:val="00783DC0"/>
    <w:rsid w:val="0078729E"/>
    <w:rsid w:val="0078754F"/>
    <w:rsid w:val="00790C95"/>
    <w:rsid w:val="00790FD7"/>
    <w:rsid w:val="00791CBE"/>
    <w:rsid w:val="0079203F"/>
    <w:rsid w:val="007955F1"/>
    <w:rsid w:val="007A012B"/>
    <w:rsid w:val="007A15A0"/>
    <w:rsid w:val="007A1C90"/>
    <w:rsid w:val="007A64D2"/>
    <w:rsid w:val="007A69A7"/>
    <w:rsid w:val="007A7229"/>
    <w:rsid w:val="007B0D16"/>
    <w:rsid w:val="007B199C"/>
    <w:rsid w:val="007B2A0E"/>
    <w:rsid w:val="007B4463"/>
    <w:rsid w:val="007B7A5B"/>
    <w:rsid w:val="007C0FA4"/>
    <w:rsid w:val="007C1209"/>
    <w:rsid w:val="007C1A6A"/>
    <w:rsid w:val="007C1E45"/>
    <w:rsid w:val="007C22F4"/>
    <w:rsid w:val="007C3C72"/>
    <w:rsid w:val="007C586B"/>
    <w:rsid w:val="007C6063"/>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0278"/>
    <w:rsid w:val="007F3B7A"/>
    <w:rsid w:val="007F4006"/>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218C5"/>
    <w:rsid w:val="00822CD3"/>
    <w:rsid w:val="00822D11"/>
    <w:rsid w:val="0082377B"/>
    <w:rsid w:val="00824F40"/>
    <w:rsid w:val="008260F2"/>
    <w:rsid w:val="008317BD"/>
    <w:rsid w:val="0083247F"/>
    <w:rsid w:val="00836027"/>
    <w:rsid w:val="00837A28"/>
    <w:rsid w:val="00837ADF"/>
    <w:rsid w:val="00840035"/>
    <w:rsid w:val="0084091E"/>
    <w:rsid w:val="00840E97"/>
    <w:rsid w:val="00841526"/>
    <w:rsid w:val="00843692"/>
    <w:rsid w:val="00844F7F"/>
    <w:rsid w:val="00852116"/>
    <w:rsid w:val="00852E6E"/>
    <w:rsid w:val="00856998"/>
    <w:rsid w:val="00864F0F"/>
    <w:rsid w:val="00865820"/>
    <w:rsid w:val="0086609D"/>
    <w:rsid w:val="00866B5F"/>
    <w:rsid w:val="00872317"/>
    <w:rsid w:val="008728A3"/>
    <w:rsid w:val="00874CAB"/>
    <w:rsid w:val="00876EA7"/>
    <w:rsid w:val="00877593"/>
    <w:rsid w:val="008777B4"/>
    <w:rsid w:val="00880394"/>
    <w:rsid w:val="00880532"/>
    <w:rsid w:val="00882BB5"/>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431B"/>
    <w:rsid w:val="008C4749"/>
    <w:rsid w:val="008C4BC0"/>
    <w:rsid w:val="008D06EB"/>
    <w:rsid w:val="008D1444"/>
    <w:rsid w:val="008D1894"/>
    <w:rsid w:val="008D2264"/>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53FD"/>
    <w:rsid w:val="008F63F0"/>
    <w:rsid w:val="008F76FD"/>
    <w:rsid w:val="00901586"/>
    <w:rsid w:val="009022EB"/>
    <w:rsid w:val="009029BB"/>
    <w:rsid w:val="00904DA5"/>
    <w:rsid w:val="00905267"/>
    <w:rsid w:val="00905EFF"/>
    <w:rsid w:val="00906290"/>
    <w:rsid w:val="00907919"/>
    <w:rsid w:val="009109D4"/>
    <w:rsid w:val="0091203F"/>
    <w:rsid w:val="0091210C"/>
    <w:rsid w:val="0091367A"/>
    <w:rsid w:val="00914D52"/>
    <w:rsid w:val="00915993"/>
    <w:rsid w:val="00915C1E"/>
    <w:rsid w:val="00915F07"/>
    <w:rsid w:val="00915F40"/>
    <w:rsid w:val="009175E3"/>
    <w:rsid w:val="0091771F"/>
    <w:rsid w:val="0092067B"/>
    <w:rsid w:val="00922A2E"/>
    <w:rsid w:val="00922B8C"/>
    <w:rsid w:val="00926968"/>
    <w:rsid w:val="00927712"/>
    <w:rsid w:val="00931314"/>
    <w:rsid w:val="009314F7"/>
    <w:rsid w:val="009320B0"/>
    <w:rsid w:val="009326E4"/>
    <w:rsid w:val="00932D42"/>
    <w:rsid w:val="0093376B"/>
    <w:rsid w:val="00933E98"/>
    <w:rsid w:val="00934D39"/>
    <w:rsid w:val="00935BD7"/>
    <w:rsid w:val="00937828"/>
    <w:rsid w:val="00937A9A"/>
    <w:rsid w:val="0094096C"/>
    <w:rsid w:val="00943533"/>
    <w:rsid w:val="0094396C"/>
    <w:rsid w:val="00944F4E"/>
    <w:rsid w:val="009457C7"/>
    <w:rsid w:val="00946708"/>
    <w:rsid w:val="0094674A"/>
    <w:rsid w:val="00950B07"/>
    <w:rsid w:val="00950DB6"/>
    <w:rsid w:val="009512A0"/>
    <w:rsid w:val="00951333"/>
    <w:rsid w:val="00952B2F"/>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1686"/>
    <w:rsid w:val="0098391D"/>
    <w:rsid w:val="00983E35"/>
    <w:rsid w:val="00986380"/>
    <w:rsid w:val="009864B3"/>
    <w:rsid w:val="00987C0E"/>
    <w:rsid w:val="0099202F"/>
    <w:rsid w:val="00994777"/>
    <w:rsid w:val="009949BB"/>
    <w:rsid w:val="00995073"/>
    <w:rsid w:val="00996329"/>
    <w:rsid w:val="00997E48"/>
    <w:rsid w:val="009A03AE"/>
    <w:rsid w:val="009A052E"/>
    <w:rsid w:val="009A40C1"/>
    <w:rsid w:val="009A6681"/>
    <w:rsid w:val="009A6F52"/>
    <w:rsid w:val="009A7EF3"/>
    <w:rsid w:val="009B197F"/>
    <w:rsid w:val="009B2457"/>
    <w:rsid w:val="009B5CB3"/>
    <w:rsid w:val="009C21D9"/>
    <w:rsid w:val="009C4AFC"/>
    <w:rsid w:val="009C545D"/>
    <w:rsid w:val="009C79D1"/>
    <w:rsid w:val="009D0599"/>
    <w:rsid w:val="009D0D78"/>
    <w:rsid w:val="009D3047"/>
    <w:rsid w:val="009D38E7"/>
    <w:rsid w:val="009D4F3B"/>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5EC4"/>
    <w:rsid w:val="00A05F59"/>
    <w:rsid w:val="00A0696A"/>
    <w:rsid w:val="00A07E92"/>
    <w:rsid w:val="00A13CA5"/>
    <w:rsid w:val="00A15C92"/>
    <w:rsid w:val="00A16787"/>
    <w:rsid w:val="00A16D8D"/>
    <w:rsid w:val="00A16FBC"/>
    <w:rsid w:val="00A219D8"/>
    <w:rsid w:val="00A21D61"/>
    <w:rsid w:val="00A23445"/>
    <w:rsid w:val="00A254CD"/>
    <w:rsid w:val="00A319DD"/>
    <w:rsid w:val="00A33CDE"/>
    <w:rsid w:val="00A33DE4"/>
    <w:rsid w:val="00A352AC"/>
    <w:rsid w:val="00A35764"/>
    <w:rsid w:val="00A361F7"/>
    <w:rsid w:val="00A37A34"/>
    <w:rsid w:val="00A37C74"/>
    <w:rsid w:val="00A4059A"/>
    <w:rsid w:val="00A40C63"/>
    <w:rsid w:val="00A40C6D"/>
    <w:rsid w:val="00A41778"/>
    <w:rsid w:val="00A4216D"/>
    <w:rsid w:val="00A42D52"/>
    <w:rsid w:val="00A446FA"/>
    <w:rsid w:val="00A462E1"/>
    <w:rsid w:val="00A46FBE"/>
    <w:rsid w:val="00A51977"/>
    <w:rsid w:val="00A527D0"/>
    <w:rsid w:val="00A52F13"/>
    <w:rsid w:val="00A538C7"/>
    <w:rsid w:val="00A53A2C"/>
    <w:rsid w:val="00A56556"/>
    <w:rsid w:val="00A60BE2"/>
    <w:rsid w:val="00A617BE"/>
    <w:rsid w:val="00A64940"/>
    <w:rsid w:val="00A67EE3"/>
    <w:rsid w:val="00A67FEA"/>
    <w:rsid w:val="00A72671"/>
    <w:rsid w:val="00A73A95"/>
    <w:rsid w:val="00A73C54"/>
    <w:rsid w:val="00A74462"/>
    <w:rsid w:val="00A752B2"/>
    <w:rsid w:val="00A76258"/>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4F4"/>
    <w:rsid w:val="00AD4F89"/>
    <w:rsid w:val="00AD5F3E"/>
    <w:rsid w:val="00AD641E"/>
    <w:rsid w:val="00AD66A6"/>
    <w:rsid w:val="00AE0AB8"/>
    <w:rsid w:val="00AE0BF5"/>
    <w:rsid w:val="00AE1758"/>
    <w:rsid w:val="00AE2450"/>
    <w:rsid w:val="00AE2489"/>
    <w:rsid w:val="00AE280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4520"/>
    <w:rsid w:val="00B05720"/>
    <w:rsid w:val="00B076C3"/>
    <w:rsid w:val="00B1343F"/>
    <w:rsid w:val="00B13714"/>
    <w:rsid w:val="00B154D8"/>
    <w:rsid w:val="00B16EEB"/>
    <w:rsid w:val="00B20A86"/>
    <w:rsid w:val="00B21C8E"/>
    <w:rsid w:val="00B23428"/>
    <w:rsid w:val="00B23EA9"/>
    <w:rsid w:val="00B253CB"/>
    <w:rsid w:val="00B25567"/>
    <w:rsid w:val="00B27D64"/>
    <w:rsid w:val="00B30334"/>
    <w:rsid w:val="00B31060"/>
    <w:rsid w:val="00B327D5"/>
    <w:rsid w:val="00B332EB"/>
    <w:rsid w:val="00B34841"/>
    <w:rsid w:val="00B3486B"/>
    <w:rsid w:val="00B34EA6"/>
    <w:rsid w:val="00B354B4"/>
    <w:rsid w:val="00B37A7B"/>
    <w:rsid w:val="00B40A13"/>
    <w:rsid w:val="00B42DB7"/>
    <w:rsid w:val="00B4357A"/>
    <w:rsid w:val="00B438DB"/>
    <w:rsid w:val="00B46498"/>
    <w:rsid w:val="00B50C2B"/>
    <w:rsid w:val="00B514CD"/>
    <w:rsid w:val="00B51728"/>
    <w:rsid w:val="00B5223A"/>
    <w:rsid w:val="00B5349B"/>
    <w:rsid w:val="00B55EA7"/>
    <w:rsid w:val="00B60CAF"/>
    <w:rsid w:val="00B612A1"/>
    <w:rsid w:val="00B61DE2"/>
    <w:rsid w:val="00B624F9"/>
    <w:rsid w:val="00B62A50"/>
    <w:rsid w:val="00B62EF1"/>
    <w:rsid w:val="00B65C47"/>
    <w:rsid w:val="00B66C8D"/>
    <w:rsid w:val="00B717E4"/>
    <w:rsid w:val="00B72A1B"/>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14E7"/>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639"/>
    <w:rsid w:val="00BD1B05"/>
    <w:rsid w:val="00BD2344"/>
    <w:rsid w:val="00BD71FB"/>
    <w:rsid w:val="00BD7377"/>
    <w:rsid w:val="00BE15CA"/>
    <w:rsid w:val="00BE223B"/>
    <w:rsid w:val="00BE2608"/>
    <w:rsid w:val="00BE3786"/>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7FE"/>
    <w:rsid w:val="00C12FD5"/>
    <w:rsid w:val="00C131A5"/>
    <w:rsid w:val="00C150A2"/>
    <w:rsid w:val="00C158A7"/>
    <w:rsid w:val="00C16681"/>
    <w:rsid w:val="00C16AC0"/>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39F"/>
    <w:rsid w:val="00C64D4F"/>
    <w:rsid w:val="00C65092"/>
    <w:rsid w:val="00C6560A"/>
    <w:rsid w:val="00C65B7F"/>
    <w:rsid w:val="00C66765"/>
    <w:rsid w:val="00C67867"/>
    <w:rsid w:val="00C711CF"/>
    <w:rsid w:val="00C71EEC"/>
    <w:rsid w:val="00C73C15"/>
    <w:rsid w:val="00C762EF"/>
    <w:rsid w:val="00C76376"/>
    <w:rsid w:val="00C77E1D"/>
    <w:rsid w:val="00C80A2A"/>
    <w:rsid w:val="00C81333"/>
    <w:rsid w:val="00C816FF"/>
    <w:rsid w:val="00C817A2"/>
    <w:rsid w:val="00C831D9"/>
    <w:rsid w:val="00C85034"/>
    <w:rsid w:val="00C8581D"/>
    <w:rsid w:val="00C86652"/>
    <w:rsid w:val="00C8665E"/>
    <w:rsid w:val="00C866A1"/>
    <w:rsid w:val="00C8715F"/>
    <w:rsid w:val="00C87A74"/>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5FD5"/>
    <w:rsid w:val="00CB681A"/>
    <w:rsid w:val="00CB6BB2"/>
    <w:rsid w:val="00CB6CAC"/>
    <w:rsid w:val="00CB7039"/>
    <w:rsid w:val="00CC01B4"/>
    <w:rsid w:val="00CC1309"/>
    <w:rsid w:val="00CC1331"/>
    <w:rsid w:val="00CC1FEA"/>
    <w:rsid w:val="00CC2A30"/>
    <w:rsid w:val="00CC502D"/>
    <w:rsid w:val="00CC6041"/>
    <w:rsid w:val="00CC6112"/>
    <w:rsid w:val="00CD02D2"/>
    <w:rsid w:val="00CD08DB"/>
    <w:rsid w:val="00CD2D36"/>
    <w:rsid w:val="00CD360D"/>
    <w:rsid w:val="00CD378B"/>
    <w:rsid w:val="00CD3D5B"/>
    <w:rsid w:val="00CD59E0"/>
    <w:rsid w:val="00CD5B43"/>
    <w:rsid w:val="00CD77E8"/>
    <w:rsid w:val="00CE00E3"/>
    <w:rsid w:val="00CE07AC"/>
    <w:rsid w:val="00CE09AA"/>
    <w:rsid w:val="00CE6CFB"/>
    <w:rsid w:val="00CE7D68"/>
    <w:rsid w:val="00CF0315"/>
    <w:rsid w:val="00CF044E"/>
    <w:rsid w:val="00CF0C07"/>
    <w:rsid w:val="00CF0FF2"/>
    <w:rsid w:val="00CF10C8"/>
    <w:rsid w:val="00CF3811"/>
    <w:rsid w:val="00CF3CAE"/>
    <w:rsid w:val="00CF67C4"/>
    <w:rsid w:val="00CF7274"/>
    <w:rsid w:val="00D00142"/>
    <w:rsid w:val="00D00778"/>
    <w:rsid w:val="00D03112"/>
    <w:rsid w:val="00D03A25"/>
    <w:rsid w:val="00D03D7D"/>
    <w:rsid w:val="00D06AD7"/>
    <w:rsid w:val="00D07A23"/>
    <w:rsid w:val="00D104ED"/>
    <w:rsid w:val="00D13BBB"/>
    <w:rsid w:val="00D14A5D"/>
    <w:rsid w:val="00D15614"/>
    <w:rsid w:val="00D160B3"/>
    <w:rsid w:val="00D22144"/>
    <w:rsid w:val="00D24F8A"/>
    <w:rsid w:val="00D25BAC"/>
    <w:rsid w:val="00D27869"/>
    <w:rsid w:val="00D27BE2"/>
    <w:rsid w:val="00D27EAB"/>
    <w:rsid w:val="00D310B8"/>
    <w:rsid w:val="00D322BD"/>
    <w:rsid w:val="00D334FC"/>
    <w:rsid w:val="00D33AC5"/>
    <w:rsid w:val="00D3432F"/>
    <w:rsid w:val="00D347B4"/>
    <w:rsid w:val="00D349A1"/>
    <w:rsid w:val="00D42293"/>
    <w:rsid w:val="00D4514A"/>
    <w:rsid w:val="00D4518C"/>
    <w:rsid w:val="00D45A01"/>
    <w:rsid w:val="00D45E43"/>
    <w:rsid w:val="00D474A2"/>
    <w:rsid w:val="00D50EC0"/>
    <w:rsid w:val="00D51A67"/>
    <w:rsid w:val="00D53D80"/>
    <w:rsid w:val="00D5405A"/>
    <w:rsid w:val="00D55CDC"/>
    <w:rsid w:val="00D56515"/>
    <w:rsid w:val="00D56B43"/>
    <w:rsid w:val="00D60390"/>
    <w:rsid w:val="00D60D37"/>
    <w:rsid w:val="00D61E4F"/>
    <w:rsid w:val="00D63BB2"/>
    <w:rsid w:val="00D65D18"/>
    <w:rsid w:val="00D67B5E"/>
    <w:rsid w:val="00D707E3"/>
    <w:rsid w:val="00D72806"/>
    <w:rsid w:val="00D72CCD"/>
    <w:rsid w:val="00D739CE"/>
    <w:rsid w:val="00D75D72"/>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73E"/>
    <w:rsid w:val="00DB5F02"/>
    <w:rsid w:val="00DB61F8"/>
    <w:rsid w:val="00DB6BC3"/>
    <w:rsid w:val="00DB73E9"/>
    <w:rsid w:val="00DB7A24"/>
    <w:rsid w:val="00DB7BCA"/>
    <w:rsid w:val="00DB7EFD"/>
    <w:rsid w:val="00DC2E75"/>
    <w:rsid w:val="00DC3A91"/>
    <w:rsid w:val="00DC40CC"/>
    <w:rsid w:val="00DC4EF6"/>
    <w:rsid w:val="00DC6CAF"/>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4FC5"/>
    <w:rsid w:val="00DF55D9"/>
    <w:rsid w:val="00DF5CAD"/>
    <w:rsid w:val="00DF6AAF"/>
    <w:rsid w:val="00DF7C43"/>
    <w:rsid w:val="00E014D6"/>
    <w:rsid w:val="00E01B26"/>
    <w:rsid w:val="00E02AD6"/>
    <w:rsid w:val="00E03E00"/>
    <w:rsid w:val="00E04EE1"/>
    <w:rsid w:val="00E0519A"/>
    <w:rsid w:val="00E05790"/>
    <w:rsid w:val="00E07AA0"/>
    <w:rsid w:val="00E10AB9"/>
    <w:rsid w:val="00E1178D"/>
    <w:rsid w:val="00E1352A"/>
    <w:rsid w:val="00E13F39"/>
    <w:rsid w:val="00E158D2"/>
    <w:rsid w:val="00E17EA0"/>
    <w:rsid w:val="00E2028F"/>
    <w:rsid w:val="00E2050C"/>
    <w:rsid w:val="00E206EB"/>
    <w:rsid w:val="00E20EB5"/>
    <w:rsid w:val="00E22055"/>
    <w:rsid w:val="00E22962"/>
    <w:rsid w:val="00E235D5"/>
    <w:rsid w:val="00E23ED0"/>
    <w:rsid w:val="00E23F7F"/>
    <w:rsid w:val="00E23FDA"/>
    <w:rsid w:val="00E24486"/>
    <w:rsid w:val="00E24D3A"/>
    <w:rsid w:val="00E250D8"/>
    <w:rsid w:val="00E27068"/>
    <w:rsid w:val="00E30AE6"/>
    <w:rsid w:val="00E31AF2"/>
    <w:rsid w:val="00E33BDF"/>
    <w:rsid w:val="00E3574E"/>
    <w:rsid w:val="00E360F0"/>
    <w:rsid w:val="00E36C3D"/>
    <w:rsid w:val="00E37882"/>
    <w:rsid w:val="00E37BF5"/>
    <w:rsid w:val="00E40C6F"/>
    <w:rsid w:val="00E4151D"/>
    <w:rsid w:val="00E41BBC"/>
    <w:rsid w:val="00E429A6"/>
    <w:rsid w:val="00E42E32"/>
    <w:rsid w:val="00E431BA"/>
    <w:rsid w:val="00E47515"/>
    <w:rsid w:val="00E47BD4"/>
    <w:rsid w:val="00E50DE8"/>
    <w:rsid w:val="00E51E80"/>
    <w:rsid w:val="00E52453"/>
    <w:rsid w:val="00E531CB"/>
    <w:rsid w:val="00E54B6B"/>
    <w:rsid w:val="00E560D4"/>
    <w:rsid w:val="00E64800"/>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567"/>
    <w:rsid w:val="00E82A21"/>
    <w:rsid w:val="00E869C5"/>
    <w:rsid w:val="00E90972"/>
    <w:rsid w:val="00E90A65"/>
    <w:rsid w:val="00E921E3"/>
    <w:rsid w:val="00E94513"/>
    <w:rsid w:val="00E9647E"/>
    <w:rsid w:val="00EA0219"/>
    <w:rsid w:val="00EA157B"/>
    <w:rsid w:val="00EA3837"/>
    <w:rsid w:val="00EA39A6"/>
    <w:rsid w:val="00EA4154"/>
    <w:rsid w:val="00EA655B"/>
    <w:rsid w:val="00EA6B4B"/>
    <w:rsid w:val="00EB047B"/>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64C5"/>
    <w:rsid w:val="00ED6686"/>
    <w:rsid w:val="00ED70EA"/>
    <w:rsid w:val="00EE192A"/>
    <w:rsid w:val="00EE1B54"/>
    <w:rsid w:val="00EE2FDA"/>
    <w:rsid w:val="00EE45C7"/>
    <w:rsid w:val="00EE4821"/>
    <w:rsid w:val="00EF11E1"/>
    <w:rsid w:val="00EF204E"/>
    <w:rsid w:val="00EF31F0"/>
    <w:rsid w:val="00EF4FF9"/>
    <w:rsid w:val="00EF6995"/>
    <w:rsid w:val="00EF7B24"/>
    <w:rsid w:val="00F00845"/>
    <w:rsid w:val="00F0385E"/>
    <w:rsid w:val="00F072B4"/>
    <w:rsid w:val="00F1225F"/>
    <w:rsid w:val="00F12F2E"/>
    <w:rsid w:val="00F133A5"/>
    <w:rsid w:val="00F21E6F"/>
    <w:rsid w:val="00F229BE"/>
    <w:rsid w:val="00F22E46"/>
    <w:rsid w:val="00F237E0"/>
    <w:rsid w:val="00F250C2"/>
    <w:rsid w:val="00F259AB"/>
    <w:rsid w:val="00F27833"/>
    <w:rsid w:val="00F31A49"/>
    <w:rsid w:val="00F32163"/>
    <w:rsid w:val="00F3249D"/>
    <w:rsid w:val="00F33370"/>
    <w:rsid w:val="00F34095"/>
    <w:rsid w:val="00F358A0"/>
    <w:rsid w:val="00F36698"/>
    <w:rsid w:val="00F402E3"/>
    <w:rsid w:val="00F405DD"/>
    <w:rsid w:val="00F40794"/>
    <w:rsid w:val="00F42D44"/>
    <w:rsid w:val="00F44571"/>
    <w:rsid w:val="00F44827"/>
    <w:rsid w:val="00F448CC"/>
    <w:rsid w:val="00F453CB"/>
    <w:rsid w:val="00F46A1B"/>
    <w:rsid w:val="00F471FB"/>
    <w:rsid w:val="00F47EA3"/>
    <w:rsid w:val="00F52DCF"/>
    <w:rsid w:val="00F5339B"/>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553B"/>
    <w:rsid w:val="00F85F01"/>
    <w:rsid w:val="00F871CB"/>
    <w:rsid w:val="00F904ED"/>
    <w:rsid w:val="00F90CB8"/>
    <w:rsid w:val="00F91F8D"/>
    <w:rsid w:val="00F92B84"/>
    <w:rsid w:val="00F9383D"/>
    <w:rsid w:val="00F95016"/>
    <w:rsid w:val="00F955D0"/>
    <w:rsid w:val="00F965D3"/>
    <w:rsid w:val="00FA40BE"/>
    <w:rsid w:val="00FB18B1"/>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32BD"/>
    <w:rsid w:val="00FD4568"/>
    <w:rsid w:val="00FD4D19"/>
    <w:rsid w:val="00FD5E47"/>
    <w:rsid w:val="00FD69D2"/>
    <w:rsid w:val="00FD6CEF"/>
    <w:rsid w:val="00FD6E24"/>
    <w:rsid w:val="00FD7756"/>
    <w:rsid w:val="00FD7B8A"/>
    <w:rsid w:val="00FE3F99"/>
    <w:rsid w:val="00FE7C9E"/>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2025-03-28T13:50:00Z</dcterms:created>
  <dcterms:modified xsi:type="dcterms:W3CDTF">2025-03-28T13:50:00Z</dcterms:modified>
</cp:coreProperties>
</file>